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line="480" w:lineRule="exact"/>
        <w:jc w:val="center"/>
        <w:textAlignment w:val="auto"/>
        <w:rPr>
          <w:rFonts w:hint="eastAsia" w:ascii="黑体" w:hAnsi="黑体" w:eastAsia="黑体"/>
          <w:spacing w:val="0"/>
          <w:sz w:val="36"/>
          <w:szCs w:val="36"/>
        </w:rPr>
      </w:pPr>
      <w:bookmarkStart w:id="4" w:name="_GoBack"/>
      <w:r>
        <w:rPr>
          <w:rFonts w:hint="eastAsia" w:ascii="黑体" w:hAnsi="黑体" w:eastAsia="黑体"/>
          <w:spacing w:val="0"/>
          <w:sz w:val="36"/>
          <w:szCs w:val="36"/>
        </w:rPr>
        <w:t>上海市智能网联汽车测试与示范</w:t>
      </w:r>
      <w:r>
        <w:rPr>
          <w:rFonts w:hint="eastAsia" w:ascii="黑体" w:hAnsi="黑体" w:eastAsia="黑体"/>
          <w:spacing w:val="0"/>
          <w:sz w:val="36"/>
          <w:szCs w:val="36"/>
          <w:lang w:val="en-US" w:eastAsia="zh-CN"/>
        </w:rPr>
        <w:t>实施</w:t>
      </w:r>
      <w:r>
        <w:rPr>
          <w:rFonts w:hint="eastAsia" w:ascii="黑体" w:hAnsi="黑体" w:eastAsia="黑体"/>
          <w:spacing w:val="0"/>
          <w:sz w:val="36"/>
          <w:szCs w:val="36"/>
        </w:rPr>
        <w:t>办法</w:t>
      </w:r>
    </w:p>
    <w:p>
      <w:pPr>
        <w:keepNext w:val="0"/>
        <w:keepLines w:val="0"/>
        <w:pageBreakBefore w:val="0"/>
        <w:widowControl w:val="0"/>
        <w:kinsoku/>
        <w:wordWrap/>
        <w:overflowPunct/>
        <w:topLinePunct w:val="0"/>
        <w:autoSpaceDE/>
        <w:autoSpaceDN/>
        <w:bidi w:val="0"/>
        <w:adjustRightInd/>
        <w:snapToGrid/>
        <w:spacing w:before="312" w:beforeLines="100" w:line="480" w:lineRule="exact"/>
        <w:jc w:val="center"/>
        <w:textAlignment w:val="auto"/>
        <w:rPr>
          <w:rFonts w:ascii="黑体" w:hAnsi="黑体" w:eastAsia="黑体"/>
          <w:spacing w:val="0"/>
          <w:sz w:val="36"/>
          <w:szCs w:val="36"/>
        </w:rPr>
      </w:pPr>
      <w:r>
        <w:rPr>
          <w:rFonts w:hint="eastAsia" w:ascii="黑体" w:hAnsi="黑体" w:eastAsia="黑体"/>
          <w:spacing w:val="0"/>
          <w:sz w:val="36"/>
          <w:szCs w:val="36"/>
        </w:rPr>
        <w:t>（</w:t>
      </w:r>
      <w:r>
        <w:rPr>
          <w:rFonts w:hint="eastAsia" w:ascii="黑体" w:hAnsi="黑体" w:eastAsia="黑体"/>
          <w:spacing w:val="0"/>
          <w:sz w:val="36"/>
          <w:szCs w:val="36"/>
          <w:lang w:val="en-US" w:eastAsia="zh-CN"/>
        </w:rPr>
        <w:t>征求意见稿</w:t>
      </w:r>
      <w:r>
        <w:rPr>
          <w:rFonts w:hint="eastAsia" w:ascii="黑体" w:hAnsi="黑体" w:eastAsia="黑体"/>
          <w:spacing w:val="0"/>
          <w:sz w:val="36"/>
          <w:szCs w:val="36"/>
        </w:rPr>
        <w:t>）</w:t>
      </w:r>
      <w:r>
        <w:rPr>
          <w:rFonts w:ascii="黑体" w:hAnsi="黑体" w:eastAsia="黑体"/>
          <w:spacing w:val="0"/>
          <w:sz w:val="36"/>
          <w:szCs w:val="36"/>
        </w:rPr>
        <w:t xml:space="preserve"> </w:t>
      </w:r>
    </w:p>
    <w:p>
      <w:pPr>
        <w:pStyle w:val="43"/>
        <w:keepNext w:val="0"/>
        <w:keepLines w:val="0"/>
        <w:pageBreakBefore w:val="0"/>
        <w:kinsoku/>
        <w:wordWrap/>
        <w:overflowPunct/>
        <w:topLinePunct w:val="0"/>
        <w:autoSpaceDE/>
        <w:autoSpaceDN/>
        <w:bidi w:val="0"/>
        <w:adjustRightInd/>
        <w:spacing w:line="480" w:lineRule="exact"/>
        <w:textAlignment w:val="auto"/>
      </w:pPr>
    </w:p>
    <w:p>
      <w:pPr>
        <w:pStyle w:val="43"/>
        <w:keepNext w:val="0"/>
        <w:keepLines w:val="0"/>
        <w:pageBreakBefore w:val="0"/>
        <w:kinsoku/>
        <w:wordWrap/>
        <w:overflowPunct/>
        <w:topLinePunct w:val="0"/>
        <w:autoSpaceDE/>
        <w:autoSpaceDN/>
        <w:bidi w:val="0"/>
        <w:adjustRightInd/>
        <w:spacing w:line="480" w:lineRule="exact"/>
        <w:textAlignment w:val="auto"/>
      </w:pPr>
      <w:r>
        <w:rPr>
          <w:rFonts w:hint="eastAsia"/>
        </w:rPr>
        <w:t>第一章</w:t>
      </w:r>
      <w:r>
        <w:t xml:space="preserve">  </w:t>
      </w:r>
      <w:r>
        <w:rPr>
          <w:rFonts w:hint="eastAsia"/>
        </w:rPr>
        <w:t>总则</w:t>
      </w:r>
    </w:p>
    <w:p>
      <w:pPr>
        <w:keepNext w:val="0"/>
        <w:keepLines w:val="0"/>
        <w:pageBreakBefore w:val="0"/>
        <w:kinsoku/>
        <w:wordWrap/>
        <w:overflowPunct/>
        <w:topLinePunct w:val="0"/>
        <w:autoSpaceDE/>
        <w:autoSpaceDN/>
        <w:bidi w:val="0"/>
        <w:adjustRightInd/>
        <w:spacing w:line="480" w:lineRule="exact"/>
        <w:ind w:firstLine="646" w:firstLineChars="201"/>
        <w:jc w:val="both"/>
        <w:textAlignment w:val="auto"/>
        <w:rPr>
          <w:spacing w:val="0"/>
          <w:szCs w:val="32"/>
          <w:lang w:bidi="ar"/>
        </w:rPr>
      </w:pPr>
      <w:r>
        <w:rPr>
          <w:rFonts w:hint="eastAsia"/>
          <w:b/>
          <w:bCs/>
          <w:spacing w:val="0"/>
          <w:szCs w:val="32"/>
          <w:lang w:bidi="ar"/>
        </w:rPr>
        <w:t>第一条</w:t>
      </w:r>
      <w:r>
        <w:rPr>
          <w:spacing w:val="0"/>
          <w:szCs w:val="32"/>
          <w:lang w:bidi="ar"/>
        </w:rPr>
        <w:t xml:space="preserve"> </w:t>
      </w:r>
      <w:bookmarkStart w:id="0" w:name="_Hlk65747973"/>
      <w:r>
        <w:rPr>
          <w:rFonts w:hint="eastAsia"/>
          <w:spacing w:val="0"/>
          <w:szCs w:val="32"/>
          <w:lang w:bidi="ar"/>
        </w:rPr>
        <w:t>为深入贯彻落实习近平总书记考察上海重要讲话精神，</w:t>
      </w:r>
      <w:r>
        <w:rPr>
          <w:rFonts w:hint="eastAsia"/>
          <w:spacing w:val="0"/>
          <w:szCs w:val="32"/>
          <w:lang w:val="en-US" w:eastAsia="zh-CN" w:bidi="ar"/>
        </w:rPr>
        <w:t>支撑上海建设世界级汽车产业中心，</w:t>
      </w:r>
      <w:r>
        <w:rPr>
          <w:rFonts w:hint="eastAsia"/>
          <w:spacing w:val="0"/>
          <w:szCs w:val="32"/>
          <w:lang w:bidi="ar"/>
        </w:rPr>
        <w:t>加快推动</w:t>
      </w:r>
      <w:r>
        <w:rPr>
          <w:rFonts w:hint="eastAsia"/>
          <w:spacing w:val="0"/>
          <w:szCs w:val="32"/>
          <w:lang w:val="en-US" w:eastAsia="zh-CN" w:bidi="ar"/>
        </w:rPr>
        <w:t>新</w:t>
      </w:r>
      <w:r>
        <w:rPr>
          <w:rFonts w:hint="eastAsia"/>
          <w:spacing w:val="0"/>
          <w:szCs w:val="32"/>
          <w:lang w:bidi="ar"/>
        </w:rPr>
        <w:t>技术应用和产业</w:t>
      </w:r>
      <w:r>
        <w:rPr>
          <w:rFonts w:hint="eastAsia"/>
          <w:spacing w:val="0"/>
          <w:szCs w:val="32"/>
          <w:lang w:val="en-US" w:eastAsia="zh-CN" w:bidi="ar"/>
        </w:rPr>
        <w:t>转型升级</w:t>
      </w:r>
      <w:r>
        <w:rPr>
          <w:rFonts w:hint="eastAsia"/>
          <w:spacing w:val="0"/>
          <w:szCs w:val="32"/>
          <w:lang w:bidi="ar"/>
        </w:rPr>
        <w:t>，</w:t>
      </w:r>
      <w:r>
        <w:rPr>
          <w:rFonts w:hint="eastAsia"/>
          <w:spacing w:val="0"/>
          <w:szCs w:val="32"/>
          <w:lang w:val="en-US" w:eastAsia="zh-CN" w:bidi="ar"/>
        </w:rPr>
        <w:t>坚持创新包容、安全有序的指导原则，规范本市智能网联汽车测试与示范工作</w:t>
      </w:r>
      <w:r>
        <w:rPr>
          <w:rFonts w:hint="eastAsia"/>
          <w:spacing w:val="0"/>
          <w:szCs w:val="32"/>
          <w:lang w:bidi="ar"/>
        </w:rPr>
        <w:t>，特制定本办法。</w:t>
      </w:r>
      <w:bookmarkEnd w:id="0"/>
    </w:p>
    <w:p>
      <w:pPr>
        <w:keepNext w:val="0"/>
        <w:keepLines w:val="0"/>
        <w:pageBreakBefore w:val="0"/>
        <w:kinsoku/>
        <w:wordWrap/>
        <w:overflowPunct/>
        <w:topLinePunct w:val="0"/>
        <w:autoSpaceDE/>
        <w:autoSpaceDN/>
        <w:bidi w:val="0"/>
        <w:adjustRightInd/>
        <w:spacing w:line="480" w:lineRule="exact"/>
        <w:ind w:firstLine="622" w:firstLineChars="201"/>
        <w:jc w:val="both"/>
        <w:textAlignment w:val="auto"/>
        <w:rPr>
          <w:rFonts w:hint="eastAsia"/>
          <w:szCs w:val="32"/>
          <w:lang w:bidi="ar"/>
        </w:rPr>
      </w:pPr>
      <w:r>
        <w:rPr>
          <w:rFonts w:hint="eastAsia"/>
          <w:b/>
          <w:bCs/>
          <w:szCs w:val="32"/>
          <w:lang w:bidi="ar"/>
        </w:rPr>
        <w:t>第二条</w:t>
      </w:r>
      <w:r>
        <w:rPr>
          <w:spacing w:val="0"/>
          <w:szCs w:val="32"/>
          <w:lang w:bidi="ar"/>
        </w:rPr>
        <w:t xml:space="preserve"> </w:t>
      </w:r>
      <w:r>
        <w:rPr>
          <w:rFonts w:hint="eastAsia"/>
          <w:szCs w:val="32"/>
          <w:lang w:val="en-US" w:eastAsia="zh-CN" w:bidi="ar"/>
        </w:rPr>
        <w:t>智能网联汽车在</w:t>
      </w:r>
      <w:r>
        <w:rPr>
          <w:rFonts w:hint="eastAsia"/>
          <w:szCs w:val="32"/>
          <w:lang w:bidi="ar"/>
        </w:rPr>
        <w:t>本市行政区域内</w:t>
      </w:r>
      <w:r>
        <w:rPr>
          <w:rFonts w:hint="eastAsia"/>
          <w:szCs w:val="32"/>
          <w:lang w:val="en-US" w:eastAsia="zh-CN" w:bidi="ar"/>
        </w:rPr>
        <w:t>的各类道路上</w:t>
      </w:r>
      <w:r>
        <w:rPr>
          <w:rFonts w:hint="eastAsia"/>
          <w:szCs w:val="32"/>
          <w:lang w:bidi="ar"/>
        </w:rPr>
        <w:t>（</w:t>
      </w:r>
      <w:r>
        <w:rPr>
          <w:rFonts w:hint="eastAsia"/>
          <w:szCs w:val="32"/>
          <w:lang w:val="en-US" w:eastAsia="zh-CN" w:bidi="ar"/>
        </w:rPr>
        <w:t>含政策允许范围内的</w:t>
      </w:r>
      <w:r>
        <w:rPr>
          <w:rFonts w:hint="eastAsia"/>
          <w:szCs w:val="32"/>
          <w:lang w:bidi="ar"/>
        </w:rPr>
        <w:t>高速公路</w:t>
      </w:r>
      <w:r>
        <w:rPr>
          <w:rFonts w:hint="eastAsia"/>
          <w:szCs w:val="32"/>
          <w:lang w:eastAsia="zh-CN" w:bidi="ar"/>
        </w:rPr>
        <w:t>、</w:t>
      </w:r>
      <w:r>
        <w:rPr>
          <w:rFonts w:hint="eastAsia"/>
          <w:spacing w:val="0"/>
          <w:szCs w:val="32"/>
          <w:lang w:bidi="ar"/>
        </w:rPr>
        <w:t>城市快速路</w:t>
      </w:r>
      <w:r>
        <w:rPr>
          <w:rFonts w:hint="eastAsia"/>
          <w:szCs w:val="32"/>
          <w:lang w:eastAsia="zh-CN" w:bidi="ar"/>
        </w:rPr>
        <w:t>）</w:t>
      </w:r>
      <w:r>
        <w:rPr>
          <w:rFonts w:hint="eastAsia"/>
          <w:szCs w:val="32"/>
          <w:lang w:bidi="ar"/>
        </w:rPr>
        <w:t>，</w:t>
      </w:r>
      <w:r>
        <w:rPr>
          <w:rFonts w:hint="eastAsia"/>
          <w:szCs w:val="32"/>
          <w:lang w:val="en-US" w:eastAsia="zh-CN" w:bidi="ar"/>
        </w:rPr>
        <w:t>开展</w:t>
      </w:r>
      <w:r>
        <w:rPr>
          <w:rFonts w:hint="eastAsia"/>
          <w:szCs w:val="32"/>
          <w:lang w:bidi="ar"/>
        </w:rPr>
        <w:t>道路测试、示范应用、示范运营</w:t>
      </w:r>
      <w:r>
        <w:rPr>
          <w:rFonts w:hint="eastAsia"/>
          <w:szCs w:val="32"/>
          <w:lang w:eastAsia="zh-CN" w:bidi="ar"/>
        </w:rPr>
        <w:t>（</w:t>
      </w:r>
      <w:r>
        <w:rPr>
          <w:rFonts w:hint="eastAsia"/>
          <w:spacing w:val="0"/>
          <w:szCs w:val="32"/>
          <w:lang w:bidi="ar"/>
        </w:rPr>
        <w:t>以下统称“测试与示范”</w:t>
      </w:r>
      <w:r>
        <w:rPr>
          <w:rFonts w:hint="eastAsia"/>
          <w:szCs w:val="32"/>
          <w:lang w:eastAsia="zh-CN" w:bidi="ar"/>
        </w:rPr>
        <w:t>）</w:t>
      </w:r>
      <w:r>
        <w:rPr>
          <w:rFonts w:hint="eastAsia"/>
          <w:szCs w:val="32"/>
          <w:lang w:val="en-US" w:eastAsia="zh-CN" w:bidi="ar"/>
        </w:rPr>
        <w:t>等活动</w:t>
      </w:r>
      <w:r>
        <w:rPr>
          <w:rFonts w:hint="eastAsia"/>
          <w:szCs w:val="32"/>
          <w:lang w:bidi="ar"/>
        </w:rPr>
        <w:t>，适用本办法。</w:t>
      </w:r>
    </w:p>
    <w:p>
      <w:pPr>
        <w:keepNext w:val="0"/>
        <w:keepLines w:val="0"/>
        <w:pageBreakBefore w:val="0"/>
        <w:widowControl/>
        <w:kinsoku/>
        <w:wordWrap/>
        <w:overflowPunct/>
        <w:topLinePunct w:val="0"/>
        <w:autoSpaceDE/>
        <w:autoSpaceDN/>
        <w:bidi w:val="0"/>
        <w:adjustRightInd/>
        <w:spacing w:line="480" w:lineRule="exact"/>
        <w:ind w:firstLine="643" w:firstLineChars="200"/>
        <w:jc w:val="both"/>
        <w:textAlignment w:val="auto"/>
        <w:rPr>
          <w:spacing w:val="0"/>
          <w:szCs w:val="32"/>
          <w:lang w:bidi="ar"/>
        </w:rPr>
      </w:pPr>
      <w:r>
        <w:rPr>
          <w:rFonts w:hint="eastAsia"/>
          <w:b/>
          <w:bCs/>
          <w:spacing w:val="0"/>
          <w:szCs w:val="32"/>
          <w:lang w:bidi="ar"/>
        </w:rPr>
        <w:t>第三条</w:t>
      </w:r>
      <w:r>
        <w:rPr>
          <w:spacing w:val="0"/>
          <w:szCs w:val="32"/>
          <w:lang w:bidi="ar"/>
        </w:rPr>
        <w:t xml:space="preserve"> </w:t>
      </w:r>
      <w:r>
        <w:rPr>
          <w:rFonts w:hint="eastAsia"/>
          <w:spacing w:val="0"/>
          <w:szCs w:val="32"/>
          <w:lang w:bidi="ar"/>
        </w:rPr>
        <w:t>上海市经济和信息化委员会、上海市公安局、上海市交通委员会共同成立</w:t>
      </w:r>
      <w:bookmarkStart w:id="1" w:name="_Hlk70071191"/>
      <w:r>
        <w:rPr>
          <w:rFonts w:hint="eastAsia"/>
          <w:spacing w:val="0"/>
          <w:szCs w:val="32"/>
          <w:lang w:bidi="ar"/>
        </w:rPr>
        <w:t>上海市智能网联汽车测试与示范推进工作小组</w:t>
      </w:r>
      <w:bookmarkEnd w:id="1"/>
      <w:r>
        <w:rPr>
          <w:rFonts w:hint="eastAsia"/>
          <w:spacing w:val="0"/>
          <w:szCs w:val="32"/>
          <w:lang w:bidi="ar"/>
        </w:rPr>
        <w:t>（以下简称“推进工作小组”），负责本办法的实施，推进智能网联汽车产业和技术发展，并逐步实现商业化落地。推进工作小组可以委托第三方机构对本市智能网联汽车测试与示范工作提供</w:t>
      </w:r>
      <w:r>
        <w:rPr>
          <w:rFonts w:hint="eastAsia"/>
          <w:spacing w:val="0"/>
          <w:szCs w:val="32"/>
          <w:lang w:val="en-US" w:eastAsia="zh-CN" w:bidi="ar"/>
        </w:rPr>
        <w:t>相关</w:t>
      </w:r>
      <w:r>
        <w:rPr>
          <w:rFonts w:hint="eastAsia"/>
          <w:spacing w:val="0"/>
          <w:szCs w:val="32"/>
          <w:lang w:bidi="ar"/>
        </w:rPr>
        <w:t>技术支撑。</w:t>
      </w:r>
    </w:p>
    <w:p>
      <w:pPr>
        <w:keepNext w:val="0"/>
        <w:keepLines w:val="0"/>
        <w:pageBreakBefore w:val="0"/>
        <w:kinsoku/>
        <w:wordWrap/>
        <w:overflowPunct/>
        <w:topLinePunct w:val="0"/>
        <w:autoSpaceDE/>
        <w:autoSpaceDN/>
        <w:bidi w:val="0"/>
        <w:adjustRightInd/>
        <w:spacing w:line="480" w:lineRule="exact"/>
        <w:ind w:firstLine="626" w:firstLineChars="195"/>
        <w:jc w:val="both"/>
        <w:textAlignment w:val="auto"/>
        <w:rPr>
          <w:spacing w:val="0"/>
          <w:szCs w:val="32"/>
          <w:lang w:bidi="ar"/>
        </w:rPr>
      </w:pPr>
      <w:r>
        <w:rPr>
          <w:rFonts w:hint="eastAsia"/>
          <w:b/>
          <w:bCs/>
          <w:spacing w:val="0"/>
          <w:szCs w:val="32"/>
          <w:lang w:bidi="ar"/>
        </w:rPr>
        <w:t>第四条</w:t>
      </w:r>
      <w:r>
        <w:rPr>
          <w:spacing w:val="0"/>
          <w:szCs w:val="32"/>
          <w:lang w:bidi="ar"/>
        </w:rPr>
        <w:t xml:space="preserve"> </w:t>
      </w:r>
      <w:r>
        <w:rPr>
          <w:rFonts w:hint="eastAsia"/>
          <w:spacing w:val="0"/>
          <w:szCs w:val="32"/>
          <w:lang w:bidi="ar"/>
        </w:rPr>
        <w:t>推进工作小组分阶段分批次</w:t>
      </w:r>
      <w:r>
        <w:rPr>
          <w:rFonts w:hint="eastAsia"/>
          <w:spacing w:val="0"/>
          <w:szCs w:val="32"/>
          <w:lang w:val="en-US" w:eastAsia="zh-CN" w:bidi="ar"/>
        </w:rPr>
        <w:t>划定</w:t>
      </w:r>
      <w:r>
        <w:rPr>
          <w:rFonts w:hint="eastAsia"/>
          <w:spacing w:val="0"/>
          <w:szCs w:val="32"/>
          <w:lang w:bidi="ar"/>
        </w:rPr>
        <w:t>智能网联汽车测试与示范道路，在有条件地区试点全域开放，形成全车型、全出行链、全风险类别、全测试环节和融合新基建基础设施的</w:t>
      </w:r>
      <w:r>
        <w:rPr>
          <w:rFonts w:hint="eastAsia" w:ascii="仿宋_GB2312"/>
          <w:spacing w:val="0"/>
          <w:szCs w:val="32"/>
          <w:lang w:bidi="ar"/>
        </w:rPr>
        <w:t>“四全一融合”</w:t>
      </w:r>
      <w:r>
        <w:rPr>
          <w:rFonts w:hint="eastAsia"/>
          <w:spacing w:val="0"/>
          <w:szCs w:val="32"/>
          <w:lang w:bidi="ar"/>
        </w:rPr>
        <w:t>智能网联汽车测试和示范环境。</w:t>
      </w:r>
      <w:r>
        <w:rPr>
          <w:spacing w:val="0"/>
          <w:szCs w:val="32"/>
          <w:lang w:bidi="ar"/>
        </w:rPr>
        <w:t>用于智能网联汽车</w:t>
      </w:r>
      <w:r>
        <w:rPr>
          <w:rFonts w:hint="eastAsia"/>
          <w:spacing w:val="0"/>
          <w:szCs w:val="32"/>
          <w:lang w:bidi="ar"/>
        </w:rPr>
        <w:t>测试与示范</w:t>
      </w:r>
      <w:r>
        <w:rPr>
          <w:spacing w:val="0"/>
          <w:szCs w:val="32"/>
          <w:lang w:bidi="ar"/>
        </w:rPr>
        <w:t>的</w:t>
      </w:r>
      <w:r>
        <w:rPr>
          <w:rFonts w:hint="eastAsia"/>
          <w:spacing w:val="0"/>
          <w:szCs w:val="32"/>
          <w:lang w:bidi="ar"/>
        </w:rPr>
        <w:t>道路</w:t>
      </w:r>
      <w:r>
        <w:rPr>
          <w:spacing w:val="0"/>
          <w:szCs w:val="32"/>
          <w:lang w:bidi="ar"/>
        </w:rPr>
        <w:t>应符合</w:t>
      </w:r>
      <w:r>
        <w:rPr>
          <w:rFonts w:hint="eastAsia"/>
          <w:spacing w:val="0"/>
          <w:szCs w:val="32"/>
          <w:lang w:bidi="ar"/>
        </w:rPr>
        <w:t>以下</w:t>
      </w:r>
      <w:r>
        <w:rPr>
          <w:spacing w:val="0"/>
          <w:szCs w:val="32"/>
          <w:lang w:bidi="ar"/>
        </w:rPr>
        <w:t>条件：</w:t>
      </w:r>
    </w:p>
    <w:p>
      <w:pPr>
        <w:keepNext w:val="0"/>
        <w:keepLines w:val="0"/>
        <w:pageBreakBefore w:val="0"/>
        <w:kinsoku/>
        <w:wordWrap/>
        <w:overflowPunct/>
        <w:topLinePunct w:val="0"/>
        <w:autoSpaceDE/>
        <w:autoSpaceDN/>
        <w:bidi w:val="0"/>
        <w:adjustRightInd/>
        <w:spacing w:line="480" w:lineRule="exact"/>
        <w:ind w:firstLine="640" w:firstLineChars="200"/>
        <w:jc w:val="both"/>
        <w:textAlignment w:val="auto"/>
        <w:rPr>
          <w:spacing w:val="0"/>
          <w:szCs w:val="32"/>
          <w:lang w:bidi="ar"/>
        </w:rPr>
      </w:pPr>
      <w:r>
        <w:rPr>
          <w:spacing w:val="0"/>
          <w:szCs w:val="32"/>
          <w:lang w:bidi="ar"/>
        </w:rPr>
        <w:t>（一）无明显的道路交通安全隐患；</w:t>
      </w:r>
    </w:p>
    <w:p>
      <w:pPr>
        <w:keepNext w:val="0"/>
        <w:keepLines w:val="0"/>
        <w:pageBreakBefore w:val="0"/>
        <w:kinsoku/>
        <w:wordWrap/>
        <w:overflowPunct/>
        <w:topLinePunct w:val="0"/>
        <w:autoSpaceDE/>
        <w:autoSpaceDN/>
        <w:bidi w:val="0"/>
        <w:adjustRightInd/>
        <w:spacing w:line="480" w:lineRule="exact"/>
        <w:ind w:firstLine="640" w:firstLineChars="200"/>
        <w:jc w:val="left"/>
        <w:textAlignment w:val="auto"/>
        <w:rPr>
          <w:spacing w:val="0"/>
          <w:szCs w:val="32"/>
          <w:lang w:bidi="ar"/>
        </w:rPr>
      </w:pPr>
      <w:r>
        <w:rPr>
          <w:spacing w:val="0"/>
          <w:szCs w:val="32"/>
          <w:lang w:bidi="ar"/>
        </w:rPr>
        <w:t>（二）道路标志标线符合国家相关标准要求；</w:t>
      </w:r>
    </w:p>
    <w:p>
      <w:pPr>
        <w:keepNext w:val="0"/>
        <w:keepLines w:val="0"/>
        <w:pageBreakBefore w:val="0"/>
        <w:kinsoku/>
        <w:wordWrap/>
        <w:overflowPunct/>
        <w:topLinePunct w:val="0"/>
        <w:autoSpaceDE/>
        <w:autoSpaceDN/>
        <w:bidi w:val="0"/>
        <w:adjustRightInd/>
        <w:spacing w:line="480" w:lineRule="exact"/>
        <w:ind w:firstLine="640" w:firstLineChars="200"/>
        <w:jc w:val="left"/>
        <w:textAlignment w:val="auto"/>
        <w:rPr>
          <w:spacing w:val="0"/>
          <w:szCs w:val="32"/>
          <w:lang w:bidi="ar"/>
        </w:rPr>
      </w:pPr>
      <w:r>
        <w:rPr>
          <w:spacing w:val="0"/>
          <w:szCs w:val="32"/>
          <w:lang w:bidi="ar"/>
        </w:rPr>
        <w:t>（三）应实现监控全覆盖或覆盖重点路段，监控记录保存不少于30天。</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eastAsia="黑体"/>
          <w:spacing w:val="0"/>
          <w:szCs w:val="32"/>
        </w:rPr>
      </w:pPr>
      <w:r>
        <w:rPr>
          <w:rFonts w:hint="eastAsia" w:eastAsia="黑体"/>
          <w:spacing w:val="0"/>
          <w:szCs w:val="32"/>
        </w:rPr>
        <w:t>第二章 测试与示范申请</w:t>
      </w:r>
    </w:p>
    <w:p>
      <w:pPr>
        <w:keepNext w:val="0"/>
        <w:keepLines w:val="0"/>
        <w:pageBreakBefore w:val="0"/>
        <w:kinsoku/>
        <w:wordWrap/>
        <w:overflowPunct/>
        <w:topLinePunct w:val="0"/>
        <w:autoSpaceDE/>
        <w:autoSpaceDN/>
        <w:bidi w:val="0"/>
        <w:adjustRightInd/>
        <w:spacing w:line="480" w:lineRule="exact"/>
        <w:ind w:firstLine="643" w:firstLineChars="200"/>
        <w:textAlignment w:val="auto"/>
        <w:rPr>
          <w:spacing w:val="0"/>
          <w:szCs w:val="32"/>
          <w:lang w:bidi="ar"/>
        </w:rPr>
      </w:pPr>
      <w:r>
        <w:rPr>
          <w:rFonts w:hint="eastAsia"/>
          <w:b/>
          <w:bCs/>
          <w:spacing w:val="0"/>
          <w:szCs w:val="32"/>
          <w:lang w:bidi="ar"/>
        </w:rPr>
        <w:t>第</w:t>
      </w:r>
      <w:r>
        <w:rPr>
          <w:rFonts w:hint="eastAsia"/>
          <w:b/>
          <w:bCs/>
          <w:spacing w:val="0"/>
          <w:szCs w:val="32"/>
          <w:lang w:val="en-US" w:eastAsia="zh-CN" w:bidi="ar"/>
        </w:rPr>
        <w:t>五</w:t>
      </w:r>
      <w:r>
        <w:rPr>
          <w:rFonts w:hint="eastAsia"/>
          <w:b/>
          <w:bCs/>
          <w:spacing w:val="0"/>
          <w:szCs w:val="32"/>
          <w:lang w:bidi="ar"/>
        </w:rPr>
        <w:t>条</w:t>
      </w:r>
      <w:r>
        <w:rPr>
          <w:spacing w:val="0"/>
          <w:szCs w:val="32"/>
          <w:lang w:bidi="ar"/>
        </w:rPr>
        <w:t xml:space="preserve"> </w:t>
      </w:r>
      <w:r>
        <w:rPr>
          <w:rFonts w:hint="eastAsia"/>
          <w:spacing w:val="0"/>
          <w:szCs w:val="32"/>
          <w:lang w:bidi="ar"/>
        </w:rPr>
        <w:t>测试与示范主体申请智能网联汽车测试与示范的流程如下：</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spacing w:val="0"/>
          <w:szCs w:val="32"/>
          <w:lang w:bidi="ar"/>
        </w:rPr>
      </w:pPr>
      <w:r>
        <w:rPr>
          <w:rFonts w:hint="eastAsia"/>
          <w:spacing w:val="0"/>
          <w:szCs w:val="32"/>
          <w:lang w:bidi="ar"/>
        </w:rPr>
        <w:t>（一）测试与示范主体、驾驶人及车辆</w:t>
      </w:r>
      <w:r>
        <w:rPr>
          <w:rFonts w:hint="eastAsia"/>
          <w:spacing w:val="0"/>
          <w:szCs w:val="32"/>
          <w:lang w:val="en-US" w:eastAsia="zh-CN" w:bidi="ar"/>
        </w:rPr>
        <w:t>符合</w:t>
      </w:r>
      <w:r>
        <w:rPr>
          <w:rFonts w:hint="eastAsia"/>
          <w:spacing w:val="0"/>
          <w:szCs w:val="32"/>
          <w:lang w:bidi="ar"/>
        </w:rPr>
        <w:t>相关要求</w:t>
      </w:r>
      <w:r>
        <w:rPr>
          <w:rFonts w:hint="eastAsia"/>
          <w:spacing w:val="0"/>
          <w:szCs w:val="32"/>
          <w:lang w:eastAsia="zh-CN" w:bidi="ar"/>
        </w:rPr>
        <w:t>（</w:t>
      </w:r>
      <w:r>
        <w:rPr>
          <w:rFonts w:hint="eastAsia"/>
          <w:spacing w:val="0"/>
          <w:szCs w:val="32"/>
          <w:lang w:val="en-US" w:eastAsia="zh-CN" w:bidi="ar"/>
        </w:rPr>
        <w:t>见附件1</w:t>
      </w:r>
      <w:r>
        <w:rPr>
          <w:rFonts w:hint="eastAsia"/>
          <w:spacing w:val="0"/>
          <w:szCs w:val="32"/>
          <w:lang w:eastAsia="zh-CN" w:bidi="ar"/>
        </w:rPr>
        <w:t>），</w:t>
      </w:r>
      <w:r>
        <w:rPr>
          <w:rFonts w:hint="eastAsia"/>
          <w:spacing w:val="0"/>
          <w:szCs w:val="32"/>
          <w:lang w:val="en-US" w:eastAsia="zh-CN" w:bidi="ar"/>
        </w:rPr>
        <w:t>并</w:t>
      </w:r>
      <w:r>
        <w:rPr>
          <w:rFonts w:hint="eastAsia"/>
          <w:spacing w:val="0"/>
          <w:szCs w:val="32"/>
          <w:lang w:bidi="ar"/>
        </w:rPr>
        <w:t>提交相应申请材料；</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spacing w:val="0"/>
          <w:szCs w:val="32"/>
          <w:lang w:bidi="ar"/>
        </w:rPr>
      </w:pPr>
      <w:r>
        <w:rPr>
          <w:rFonts w:hint="eastAsia"/>
          <w:spacing w:val="0"/>
          <w:szCs w:val="32"/>
          <w:lang w:bidi="ar"/>
        </w:rPr>
        <w:t>（二）依据自动驾驶功能和对应设计运行范围，接受相关形式审查</w:t>
      </w:r>
      <w:r>
        <w:rPr>
          <w:rFonts w:hint="eastAsia"/>
          <w:spacing w:val="0"/>
          <w:szCs w:val="32"/>
          <w:lang w:val="en-US" w:eastAsia="zh-CN" w:bidi="ar"/>
        </w:rPr>
        <w:t>并作承诺</w:t>
      </w:r>
      <w:r>
        <w:rPr>
          <w:rFonts w:hint="eastAsia"/>
          <w:spacing w:val="0"/>
          <w:szCs w:val="32"/>
          <w:lang w:eastAsia="zh-CN" w:bidi="ar"/>
        </w:rPr>
        <w:t>，</w:t>
      </w:r>
      <w:r>
        <w:rPr>
          <w:rFonts w:hint="eastAsia"/>
          <w:spacing w:val="0"/>
          <w:szCs w:val="32"/>
          <w:lang w:bidi="ar"/>
        </w:rPr>
        <w:t>在测试机构开展相应的智能网联汽车自动驾驶功能和网络</w:t>
      </w:r>
      <w:r>
        <w:rPr>
          <w:rFonts w:hint="eastAsia"/>
          <w:spacing w:val="0"/>
          <w:szCs w:val="32"/>
          <w:lang w:val="en-US" w:eastAsia="zh-CN" w:bidi="ar"/>
        </w:rPr>
        <w:t>数据</w:t>
      </w:r>
      <w:r>
        <w:rPr>
          <w:rFonts w:hint="eastAsia"/>
          <w:spacing w:val="0"/>
          <w:szCs w:val="32"/>
          <w:lang w:bidi="ar"/>
        </w:rPr>
        <w:t>安全测试（见附件</w:t>
      </w:r>
      <w:r>
        <w:rPr>
          <w:rFonts w:hint="eastAsia"/>
          <w:spacing w:val="0"/>
          <w:szCs w:val="32"/>
          <w:lang w:val="en-US" w:eastAsia="zh-CN" w:bidi="ar"/>
        </w:rPr>
        <w:t>2</w:t>
      </w:r>
      <w:r>
        <w:rPr>
          <w:rFonts w:hint="eastAsia"/>
          <w:spacing w:val="0"/>
          <w:szCs w:val="32"/>
          <w:lang w:bidi="ar"/>
        </w:rPr>
        <w:t>）。</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spacing w:val="0"/>
          <w:szCs w:val="32"/>
          <w:lang w:bidi="ar"/>
        </w:rPr>
      </w:pPr>
      <w:r>
        <w:rPr>
          <w:rFonts w:hint="eastAsia"/>
          <w:spacing w:val="0"/>
          <w:szCs w:val="32"/>
          <w:lang w:bidi="ar"/>
        </w:rPr>
        <w:t>（三）安装测试机构提供的监控装置，并将相关数据接入推进工作小组指定的</w:t>
      </w:r>
      <w:r>
        <w:rPr>
          <w:rFonts w:hint="eastAsia"/>
          <w:spacing w:val="0"/>
          <w:szCs w:val="32"/>
          <w:lang w:val="en-US" w:eastAsia="zh-CN" w:bidi="ar"/>
        </w:rPr>
        <w:t>官方</w:t>
      </w:r>
      <w:r>
        <w:rPr>
          <w:rFonts w:hint="eastAsia"/>
          <w:spacing w:val="0"/>
          <w:szCs w:val="32"/>
          <w:lang w:bidi="ar"/>
        </w:rPr>
        <w:t>数据</w:t>
      </w:r>
      <w:r>
        <w:rPr>
          <w:rFonts w:hint="eastAsia"/>
          <w:spacing w:val="0"/>
          <w:szCs w:val="32"/>
          <w:lang w:val="en-US" w:eastAsia="zh-CN" w:bidi="ar"/>
        </w:rPr>
        <w:t>监控</w:t>
      </w:r>
      <w:r>
        <w:rPr>
          <w:rFonts w:hint="eastAsia"/>
          <w:spacing w:val="0"/>
          <w:szCs w:val="32"/>
          <w:lang w:bidi="ar"/>
        </w:rPr>
        <w:t>平台。</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spacing w:val="0"/>
          <w:szCs w:val="32"/>
          <w:lang w:bidi="ar"/>
        </w:rPr>
      </w:pPr>
      <w:r>
        <w:rPr>
          <w:rFonts w:hint="eastAsia"/>
          <w:spacing w:val="0"/>
          <w:szCs w:val="32"/>
          <w:lang w:bidi="ar"/>
        </w:rPr>
        <w:t>推进工作小组为符合要求的测试与示范主体出具智能网联汽车测试与示范通知书。测试与示范主体凭通知书及相关材料，向本市公安机关交通管理部门申领号牌。</w:t>
      </w:r>
    </w:p>
    <w:p>
      <w:pPr>
        <w:keepNext w:val="0"/>
        <w:keepLines w:val="0"/>
        <w:pageBreakBefore w:val="0"/>
        <w:kinsoku/>
        <w:wordWrap/>
        <w:overflowPunct/>
        <w:topLinePunct w:val="0"/>
        <w:autoSpaceDE/>
        <w:autoSpaceDN/>
        <w:bidi w:val="0"/>
        <w:adjustRightInd/>
        <w:spacing w:line="480" w:lineRule="exact"/>
        <w:ind w:firstLine="643" w:firstLineChars="200"/>
        <w:textAlignment w:val="auto"/>
        <w:rPr>
          <w:spacing w:val="0"/>
          <w:szCs w:val="32"/>
          <w:lang w:bidi="ar"/>
        </w:rPr>
      </w:pPr>
      <w:r>
        <w:rPr>
          <w:rFonts w:hint="eastAsia"/>
          <w:b/>
          <w:bCs/>
          <w:spacing w:val="0"/>
          <w:szCs w:val="32"/>
          <w:lang w:bidi="ar"/>
        </w:rPr>
        <w:t>第</w:t>
      </w:r>
      <w:r>
        <w:rPr>
          <w:rFonts w:hint="eastAsia"/>
          <w:b/>
          <w:bCs/>
          <w:spacing w:val="0"/>
          <w:szCs w:val="32"/>
          <w:lang w:val="en-US" w:eastAsia="zh-CN" w:bidi="ar"/>
        </w:rPr>
        <w:t>六</w:t>
      </w:r>
      <w:r>
        <w:rPr>
          <w:rFonts w:hint="eastAsia"/>
          <w:b/>
          <w:bCs/>
          <w:spacing w:val="0"/>
          <w:szCs w:val="32"/>
          <w:lang w:bidi="ar"/>
        </w:rPr>
        <w:t>条</w:t>
      </w:r>
      <w:r>
        <w:rPr>
          <w:rFonts w:hint="eastAsia"/>
          <w:spacing w:val="0"/>
          <w:szCs w:val="32"/>
          <w:lang w:bidi="ar"/>
        </w:rPr>
        <w:t xml:space="preserve"> 测试与示范主体需遵循由易到难、循序渐进</w:t>
      </w:r>
      <w:r>
        <w:rPr>
          <w:rFonts w:hint="eastAsia"/>
          <w:spacing w:val="0"/>
          <w:szCs w:val="32"/>
          <w:lang w:eastAsia="zh-CN" w:bidi="ar"/>
        </w:rPr>
        <w:t>、</w:t>
      </w:r>
      <w:r>
        <w:rPr>
          <w:rFonts w:hint="eastAsia"/>
          <w:spacing w:val="0"/>
          <w:szCs w:val="32"/>
          <w:lang w:val="en-US" w:eastAsia="zh-CN" w:bidi="ar"/>
        </w:rPr>
        <w:t>保障安全</w:t>
      </w:r>
      <w:r>
        <w:rPr>
          <w:rFonts w:hint="eastAsia"/>
          <w:spacing w:val="0"/>
          <w:szCs w:val="32"/>
          <w:lang w:bidi="ar"/>
        </w:rPr>
        <w:t>的原则，</w:t>
      </w:r>
      <w:r>
        <w:rPr>
          <w:rFonts w:hint="eastAsia"/>
          <w:spacing w:val="0"/>
          <w:szCs w:val="32"/>
          <w:lang w:val="en-US" w:eastAsia="zh-CN" w:bidi="ar"/>
        </w:rPr>
        <w:t>达到一定测试或示范里程且期间未发生因车辆原因造成安全事故，符合相关技术和资质要求并通过相关测试和评审后</w:t>
      </w:r>
      <w:r>
        <w:rPr>
          <w:rFonts w:hint="eastAsia"/>
          <w:spacing w:val="0"/>
          <w:szCs w:val="32"/>
          <w:lang w:bidi="ar"/>
        </w:rPr>
        <w:t>，方可从低风险等级道路升级为高风险等级道路，方可从道路测试升级为示范应用和示范运营，方可从有人测试逐步升级为无人测试。</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eastAsia="黑体"/>
          <w:spacing w:val="0"/>
          <w:szCs w:val="32"/>
        </w:rPr>
      </w:pPr>
      <w:r>
        <w:rPr>
          <w:rFonts w:hint="eastAsia" w:eastAsia="黑体"/>
          <w:spacing w:val="0"/>
          <w:szCs w:val="32"/>
        </w:rPr>
        <w:t>第一节</w:t>
      </w:r>
      <w:r>
        <w:rPr>
          <w:rFonts w:eastAsia="黑体"/>
          <w:spacing w:val="0"/>
          <w:szCs w:val="32"/>
        </w:rPr>
        <w:t xml:space="preserve"> </w:t>
      </w:r>
      <w:r>
        <w:rPr>
          <w:rFonts w:hint="eastAsia" w:eastAsia="黑体"/>
          <w:spacing w:val="0"/>
          <w:szCs w:val="32"/>
        </w:rPr>
        <w:t>道路测试</w:t>
      </w:r>
    </w:p>
    <w:p>
      <w:pPr>
        <w:keepNext w:val="0"/>
        <w:keepLines w:val="0"/>
        <w:pageBreakBefore w:val="0"/>
        <w:widowControl w:val="0"/>
        <w:kinsoku/>
        <w:wordWrap/>
        <w:overflowPunct/>
        <w:topLinePunct w:val="0"/>
        <w:autoSpaceDE/>
        <w:autoSpaceDN/>
        <w:bidi w:val="0"/>
        <w:adjustRightInd/>
        <w:spacing w:before="156" w:beforeLines="50" w:line="480" w:lineRule="exact"/>
        <w:ind w:firstLine="619" w:firstLineChars="200"/>
        <w:contextualSpacing/>
        <w:textAlignment w:val="auto"/>
        <w:rPr>
          <w:szCs w:val="32"/>
        </w:rPr>
      </w:pPr>
      <w:r>
        <w:rPr>
          <w:rFonts w:hint="eastAsia"/>
          <w:b/>
          <w:szCs w:val="32"/>
        </w:rPr>
        <w:t>第</w:t>
      </w:r>
      <w:r>
        <w:rPr>
          <w:rFonts w:hint="eastAsia"/>
          <w:b/>
          <w:szCs w:val="32"/>
          <w:lang w:val="en-US" w:eastAsia="zh-CN"/>
        </w:rPr>
        <w:t>七</w:t>
      </w:r>
      <w:r>
        <w:rPr>
          <w:rFonts w:hint="eastAsia"/>
          <w:b/>
          <w:szCs w:val="32"/>
        </w:rPr>
        <w:t>条</w:t>
      </w:r>
      <w:r>
        <w:rPr>
          <w:szCs w:val="32"/>
        </w:rPr>
        <w:t xml:space="preserve"> </w:t>
      </w:r>
      <w:bookmarkStart w:id="2" w:name="_Hlk24712160"/>
      <w:r>
        <w:rPr>
          <w:rFonts w:hint="eastAsia"/>
          <w:szCs w:val="32"/>
        </w:rPr>
        <w:t>道路</w:t>
      </w:r>
      <w:r>
        <w:rPr>
          <w:rFonts w:hint="eastAsia"/>
          <w:spacing w:val="0"/>
          <w:szCs w:val="32"/>
          <w:lang w:bidi="ar"/>
        </w:rPr>
        <w:t>测试</w:t>
      </w:r>
      <w:r>
        <w:rPr>
          <w:rFonts w:hint="eastAsia"/>
          <w:szCs w:val="32"/>
        </w:rPr>
        <w:t>的申请材料包括：</w:t>
      </w:r>
    </w:p>
    <w:bookmarkEnd w:id="2"/>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spacing w:val="0"/>
          <w:szCs w:val="32"/>
          <w:lang w:bidi="ar"/>
        </w:rPr>
      </w:pPr>
      <w:r>
        <w:rPr>
          <w:rFonts w:hint="eastAsia"/>
          <w:spacing w:val="0"/>
          <w:szCs w:val="32"/>
          <w:lang w:bidi="ar"/>
        </w:rPr>
        <w:t>（一）测试车辆的自动驾驶功能等级声明及自动驾驶功能对应设计运行范围说明；</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spacing w:val="0"/>
          <w:szCs w:val="32"/>
          <w:lang w:bidi="ar"/>
        </w:rPr>
      </w:pPr>
      <w:r>
        <w:rPr>
          <w:rFonts w:hint="eastAsia"/>
          <w:spacing w:val="0"/>
          <w:szCs w:val="32"/>
          <w:lang w:bidi="ar"/>
        </w:rPr>
        <w:t>（</w:t>
      </w:r>
      <w:r>
        <w:rPr>
          <w:rFonts w:hint="eastAsia"/>
          <w:spacing w:val="0"/>
          <w:szCs w:val="32"/>
          <w:lang w:val="en-US" w:eastAsia="zh-CN" w:bidi="ar"/>
        </w:rPr>
        <w:t>二</w:t>
      </w:r>
      <w:r>
        <w:rPr>
          <w:rFonts w:hint="eastAsia"/>
          <w:spacing w:val="0"/>
          <w:szCs w:val="32"/>
          <w:lang w:bidi="ar"/>
        </w:rPr>
        <w:t>）道路测试风险分析及应对方案，针对车辆网络和数据安全的管理制度、保障机制、验证情况和相应承诺；</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spacing w:val="0"/>
          <w:szCs w:val="32"/>
          <w:lang w:bidi="ar"/>
        </w:rPr>
      </w:pPr>
      <w:r>
        <w:rPr>
          <w:rFonts w:hint="eastAsia"/>
          <w:spacing w:val="0"/>
          <w:szCs w:val="32"/>
          <w:lang w:bidi="ar"/>
        </w:rPr>
        <w:t>（</w:t>
      </w:r>
      <w:r>
        <w:rPr>
          <w:rFonts w:hint="eastAsia"/>
          <w:spacing w:val="0"/>
          <w:szCs w:val="32"/>
          <w:lang w:val="en-US" w:eastAsia="zh-CN" w:bidi="ar"/>
        </w:rPr>
        <w:t>三</w:t>
      </w:r>
      <w:r>
        <w:rPr>
          <w:rFonts w:hint="eastAsia"/>
          <w:spacing w:val="0"/>
          <w:szCs w:val="32"/>
          <w:lang w:bidi="ar"/>
        </w:rPr>
        <w:t>）测试主体在测试区（场）等特定区域通过相应测试的证明材料；</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szCs w:val="32"/>
        </w:rPr>
      </w:pPr>
      <w:r>
        <w:rPr>
          <w:rFonts w:hint="eastAsia"/>
          <w:spacing w:val="0"/>
          <w:szCs w:val="32"/>
          <w:lang w:bidi="ar"/>
        </w:rPr>
        <w:t>（</w:t>
      </w:r>
      <w:r>
        <w:rPr>
          <w:rFonts w:hint="eastAsia"/>
          <w:spacing w:val="0"/>
          <w:szCs w:val="32"/>
          <w:lang w:val="en-US" w:eastAsia="zh-CN" w:bidi="ar"/>
        </w:rPr>
        <w:t>四</w:t>
      </w:r>
      <w:r>
        <w:rPr>
          <w:rFonts w:hint="eastAsia"/>
          <w:spacing w:val="0"/>
          <w:szCs w:val="32"/>
          <w:lang w:bidi="ar"/>
        </w:rPr>
        <w:t>）其他相关材料</w:t>
      </w:r>
      <w:r>
        <w:rPr>
          <w:rFonts w:hint="eastAsia"/>
          <w:szCs w:val="32"/>
        </w:rPr>
        <w:t>。</w:t>
      </w:r>
    </w:p>
    <w:p>
      <w:pPr>
        <w:keepNext w:val="0"/>
        <w:keepLines w:val="0"/>
        <w:pageBreakBefore w:val="0"/>
        <w:widowControl w:val="0"/>
        <w:kinsoku/>
        <w:wordWrap/>
        <w:overflowPunct/>
        <w:topLinePunct w:val="0"/>
        <w:autoSpaceDE/>
        <w:autoSpaceDN/>
        <w:bidi w:val="0"/>
        <w:adjustRightInd/>
        <w:spacing w:before="156" w:beforeLines="50" w:line="480" w:lineRule="exact"/>
        <w:ind w:firstLine="619" w:firstLineChars="200"/>
        <w:contextualSpacing/>
        <w:textAlignment w:val="auto"/>
        <w:rPr>
          <w:lang w:bidi="ar"/>
        </w:rPr>
      </w:pPr>
      <w:r>
        <w:rPr>
          <w:rFonts w:hint="eastAsia"/>
          <w:b/>
          <w:bCs/>
          <w:szCs w:val="32"/>
        </w:rPr>
        <w:t>第</w:t>
      </w:r>
      <w:r>
        <w:rPr>
          <w:rFonts w:hint="eastAsia"/>
          <w:b/>
          <w:bCs/>
          <w:szCs w:val="32"/>
          <w:lang w:val="en-US" w:eastAsia="zh-CN"/>
        </w:rPr>
        <w:t>八</w:t>
      </w:r>
      <w:r>
        <w:rPr>
          <w:rFonts w:hint="eastAsia"/>
          <w:b/>
          <w:bCs/>
          <w:szCs w:val="32"/>
        </w:rPr>
        <w:t>条</w:t>
      </w:r>
      <w:r>
        <w:rPr>
          <w:szCs w:val="32"/>
        </w:rPr>
        <w:t xml:space="preserve"> </w:t>
      </w:r>
      <w:r>
        <w:rPr>
          <w:rFonts w:hint="eastAsia"/>
          <w:szCs w:val="32"/>
        </w:rPr>
        <w:t>道路测试主体申请增加道路测试车辆数量，应</w:t>
      </w:r>
      <w:r>
        <w:rPr>
          <w:rFonts w:hint="eastAsia"/>
          <w:szCs w:val="32"/>
          <w:lang w:val="en-US" w:eastAsia="zh-CN"/>
        </w:rPr>
        <w:t>说明</w:t>
      </w:r>
      <w:r>
        <w:rPr>
          <w:rFonts w:hint="eastAsia"/>
          <w:szCs w:val="32"/>
        </w:rPr>
        <w:t>必要性并提交相关申请材料。</w:t>
      </w:r>
      <w:r>
        <w:rPr>
          <w:rFonts w:hint="eastAsia"/>
          <w:lang w:bidi="ar"/>
        </w:rPr>
        <w:t>对于车型、设计运行范围</w:t>
      </w:r>
      <w:r>
        <w:rPr>
          <w:rFonts w:hint="eastAsia"/>
          <w:lang w:eastAsia="zh-CN" w:bidi="ar"/>
        </w:rPr>
        <w:t>、</w:t>
      </w:r>
      <w:r>
        <w:rPr>
          <w:rFonts w:hint="eastAsia"/>
          <w:lang w:val="en-US" w:eastAsia="zh-CN" w:bidi="ar"/>
        </w:rPr>
        <w:t>软件系统和硬件</w:t>
      </w:r>
      <w:r>
        <w:rPr>
          <w:rFonts w:hint="eastAsia"/>
          <w:lang w:bidi="ar"/>
        </w:rPr>
        <w:t>配置相同的车辆，经过测试机构一致性检查后，无须重复进行相同项目的测试。</w:t>
      </w:r>
    </w:p>
    <w:p>
      <w:pPr>
        <w:keepNext w:val="0"/>
        <w:keepLines w:val="0"/>
        <w:pageBreakBefore w:val="0"/>
        <w:widowControl w:val="0"/>
        <w:kinsoku/>
        <w:wordWrap/>
        <w:overflowPunct/>
        <w:topLinePunct w:val="0"/>
        <w:autoSpaceDE/>
        <w:autoSpaceDN/>
        <w:bidi w:val="0"/>
        <w:adjustRightInd/>
        <w:spacing w:line="480" w:lineRule="exact"/>
        <w:ind w:firstLine="619" w:firstLineChars="200"/>
        <w:textAlignment w:val="auto"/>
        <w:rPr>
          <w:b/>
          <w:bCs/>
          <w:szCs w:val="32"/>
        </w:rPr>
      </w:pPr>
      <w:r>
        <w:rPr>
          <w:rFonts w:hint="eastAsia"/>
          <w:b/>
          <w:bCs/>
          <w:szCs w:val="32"/>
        </w:rPr>
        <w:t>第</w:t>
      </w:r>
      <w:r>
        <w:rPr>
          <w:rFonts w:hint="eastAsia"/>
          <w:b/>
          <w:bCs/>
          <w:szCs w:val="32"/>
          <w:lang w:val="en-US" w:eastAsia="zh-CN"/>
        </w:rPr>
        <w:t>九</w:t>
      </w:r>
      <w:r>
        <w:rPr>
          <w:rFonts w:hint="eastAsia"/>
          <w:b/>
          <w:bCs/>
          <w:szCs w:val="32"/>
        </w:rPr>
        <w:t>条</w:t>
      </w:r>
      <w:r>
        <w:rPr>
          <w:b/>
          <w:bCs/>
          <w:szCs w:val="32"/>
        </w:rPr>
        <w:t xml:space="preserve"> </w:t>
      </w:r>
      <w:r>
        <w:rPr>
          <w:rFonts w:hint="eastAsia"/>
          <w:szCs w:val="32"/>
        </w:rPr>
        <w:t>自动驾驶</w:t>
      </w:r>
      <w:r>
        <w:rPr>
          <w:rFonts w:hint="eastAsia"/>
          <w:szCs w:val="32"/>
          <w:lang w:val="en-US" w:eastAsia="zh-CN"/>
        </w:rPr>
        <w:t>功能</w:t>
      </w:r>
      <w:r>
        <w:rPr>
          <w:rFonts w:hint="eastAsia"/>
          <w:szCs w:val="32"/>
        </w:rPr>
        <w:t>等级注明为高度自动驾驶（含以上）或声明含自动泊车功能的，应通过地下</w:t>
      </w:r>
      <w:r>
        <w:rPr>
          <w:rFonts w:hint="eastAsia"/>
          <w:szCs w:val="32"/>
          <w:lang w:val="en-US" w:eastAsia="zh-CN"/>
        </w:rPr>
        <w:t>或区域</w:t>
      </w:r>
      <w:r>
        <w:rPr>
          <w:rFonts w:hint="eastAsia"/>
          <w:szCs w:val="32"/>
        </w:rPr>
        <w:t>内部道路测试、网络安全测试和软件升级测试。</w:t>
      </w:r>
    </w:p>
    <w:p>
      <w:pPr>
        <w:keepNext w:val="0"/>
        <w:keepLines w:val="0"/>
        <w:pageBreakBefore w:val="0"/>
        <w:widowControl w:val="0"/>
        <w:kinsoku/>
        <w:wordWrap/>
        <w:overflowPunct/>
        <w:topLinePunct w:val="0"/>
        <w:autoSpaceDE/>
        <w:autoSpaceDN/>
        <w:bidi w:val="0"/>
        <w:adjustRightInd/>
        <w:spacing w:line="480" w:lineRule="exact"/>
        <w:ind w:firstLine="619" w:firstLineChars="200"/>
        <w:textAlignment w:val="auto"/>
        <w:rPr>
          <w:rFonts w:ascii="仿宋_GB2312" w:hAnsi="仿宋_GB2312" w:cs="仿宋_GB2312"/>
          <w:spacing w:val="0"/>
          <w:szCs w:val="32"/>
          <w:highlight w:val="none"/>
          <w:lang w:bidi="ar"/>
        </w:rPr>
      </w:pPr>
      <w:r>
        <w:rPr>
          <w:rFonts w:hint="eastAsia"/>
          <w:b/>
          <w:bCs/>
          <w:szCs w:val="32"/>
          <w:highlight w:val="none"/>
        </w:rPr>
        <w:t>第</w:t>
      </w:r>
      <w:r>
        <w:rPr>
          <w:rFonts w:hint="eastAsia"/>
          <w:b/>
          <w:bCs/>
          <w:szCs w:val="32"/>
          <w:highlight w:val="none"/>
          <w:lang w:val="en-US" w:eastAsia="zh-CN"/>
        </w:rPr>
        <w:t>十</w:t>
      </w:r>
      <w:r>
        <w:rPr>
          <w:rFonts w:hint="eastAsia"/>
          <w:b/>
          <w:bCs/>
          <w:szCs w:val="32"/>
          <w:highlight w:val="none"/>
        </w:rPr>
        <w:t>条</w:t>
      </w:r>
      <w:r>
        <w:rPr>
          <w:b/>
          <w:bCs/>
          <w:szCs w:val="32"/>
          <w:highlight w:val="none"/>
        </w:rPr>
        <w:t xml:space="preserve"> </w:t>
      </w:r>
      <w:r>
        <w:rPr>
          <w:rFonts w:hint="eastAsia"/>
          <w:spacing w:val="0"/>
          <w:szCs w:val="32"/>
          <w:lang w:bidi="ar"/>
        </w:rPr>
        <w:t>道路测试过程中，除经专业培训的测试人员和用于模拟货物的配重外，测试车辆不得搭载其他与测试无关的人员和货物</w:t>
      </w:r>
      <w:r>
        <w:rPr>
          <w:rFonts w:hint="eastAsia" w:ascii="仿宋_GB2312" w:hAnsi="仿宋_GB2312" w:cs="仿宋_GB2312"/>
          <w:spacing w:val="0"/>
          <w:szCs w:val="32"/>
          <w:highlight w:val="none"/>
          <w:lang w:bidi="ar"/>
        </w:rPr>
        <w:t>。</w:t>
      </w:r>
    </w:p>
    <w:p>
      <w:pPr>
        <w:keepNext w:val="0"/>
        <w:keepLines w:val="0"/>
        <w:pageBreakBefore w:val="0"/>
        <w:widowControl w:val="0"/>
        <w:kinsoku/>
        <w:wordWrap/>
        <w:overflowPunct/>
        <w:topLinePunct w:val="0"/>
        <w:autoSpaceDE/>
        <w:autoSpaceDN/>
        <w:bidi w:val="0"/>
        <w:adjustRightInd/>
        <w:spacing w:before="156" w:beforeLines="50" w:line="480" w:lineRule="exact"/>
        <w:ind w:firstLine="619" w:firstLineChars="200"/>
        <w:contextualSpacing/>
        <w:textAlignment w:val="auto"/>
        <w:rPr>
          <w:szCs w:val="32"/>
        </w:rPr>
      </w:pPr>
      <w:r>
        <w:rPr>
          <w:rFonts w:hint="eastAsia"/>
          <w:b/>
          <w:bCs/>
          <w:szCs w:val="32"/>
        </w:rPr>
        <w:t>第十</w:t>
      </w:r>
      <w:r>
        <w:rPr>
          <w:rFonts w:hint="eastAsia"/>
          <w:b/>
          <w:bCs/>
          <w:szCs w:val="32"/>
          <w:lang w:val="en-US" w:eastAsia="zh-CN"/>
        </w:rPr>
        <w:t>一</w:t>
      </w:r>
      <w:r>
        <w:rPr>
          <w:rFonts w:hint="eastAsia"/>
          <w:b/>
          <w:bCs/>
          <w:szCs w:val="32"/>
        </w:rPr>
        <w:t>条</w:t>
      </w:r>
      <w:r>
        <w:rPr>
          <w:szCs w:val="32"/>
        </w:rPr>
        <w:t xml:space="preserve"> </w:t>
      </w:r>
      <w:r>
        <w:rPr>
          <w:rFonts w:hint="eastAsia"/>
          <w:szCs w:val="32"/>
        </w:rPr>
        <w:t>在</w:t>
      </w:r>
      <w:r>
        <w:rPr>
          <w:rFonts w:hint="eastAsia"/>
          <w:szCs w:val="32"/>
          <w:lang w:val="en-US" w:eastAsia="zh-CN"/>
        </w:rPr>
        <w:t>其他省、市</w:t>
      </w:r>
      <w:r>
        <w:rPr>
          <w:rFonts w:hint="eastAsia"/>
          <w:szCs w:val="32"/>
        </w:rPr>
        <w:t>取得</w:t>
      </w:r>
      <w:r>
        <w:rPr>
          <w:rFonts w:hint="eastAsia"/>
          <w:szCs w:val="32"/>
          <w:lang w:val="en-US" w:eastAsia="zh-CN"/>
        </w:rPr>
        <w:t>道路</w:t>
      </w:r>
      <w:r>
        <w:rPr>
          <w:rFonts w:hint="eastAsia"/>
          <w:szCs w:val="32"/>
        </w:rPr>
        <w:t>测试资格，并在</w:t>
      </w:r>
      <w:r>
        <w:rPr>
          <w:rFonts w:hint="eastAsia"/>
          <w:szCs w:val="32"/>
          <w:lang w:val="en-US" w:eastAsia="zh-CN"/>
        </w:rPr>
        <w:t>本市</w:t>
      </w:r>
      <w:r>
        <w:rPr>
          <w:rFonts w:hint="eastAsia"/>
          <w:szCs w:val="32"/>
        </w:rPr>
        <w:t>申请相同或类似</w:t>
      </w:r>
      <w:r>
        <w:rPr>
          <w:rFonts w:hint="eastAsia"/>
          <w:szCs w:val="32"/>
          <w:lang w:val="en-US" w:eastAsia="zh-CN"/>
        </w:rPr>
        <w:t>测试</w:t>
      </w:r>
      <w:r>
        <w:rPr>
          <w:rFonts w:hint="eastAsia"/>
          <w:szCs w:val="32"/>
        </w:rPr>
        <w:t>的，</w:t>
      </w:r>
      <w:r>
        <w:rPr>
          <w:rFonts w:hint="eastAsia"/>
          <w:szCs w:val="32"/>
          <w:lang w:val="en-US" w:eastAsia="zh-CN"/>
        </w:rPr>
        <w:t>应结合国家有关规定和主体已开展测试的情况，简化申请流程和测试项目</w:t>
      </w:r>
      <w:r>
        <w:rPr>
          <w:rFonts w:hint="eastAsia"/>
          <w:szCs w:val="32"/>
        </w:rPr>
        <w:t>。</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eastAsia="黑体"/>
          <w:spacing w:val="0"/>
          <w:szCs w:val="32"/>
        </w:rPr>
      </w:pPr>
      <w:r>
        <w:rPr>
          <w:rFonts w:hint="eastAsia" w:eastAsia="黑体"/>
          <w:spacing w:val="0"/>
          <w:szCs w:val="32"/>
        </w:rPr>
        <w:t>第二节</w:t>
      </w:r>
      <w:r>
        <w:rPr>
          <w:rFonts w:eastAsia="黑体"/>
          <w:spacing w:val="0"/>
          <w:szCs w:val="32"/>
        </w:rPr>
        <w:t xml:space="preserve"> </w:t>
      </w:r>
      <w:r>
        <w:rPr>
          <w:rFonts w:hint="eastAsia" w:eastAsia="黑体"/>
          <w:spacing w:val="0"/>
          <w:szCs w:val="32"/>
        </w:rPr>
        <w:t>示范应用</w:t>
      </w:r>
    </w:p>
    <w:p>
      <w:pPr>
        <w:keepNext w:val="0"/>
        <w:keepLines w:val="0"/>
        <w:pageBreakBefore w:val="0"/>
        <w:widowControl w:val="0"/>
        <w:kinsoku/>
        <w:wordWrap/>
        <w:overflowPunct/>
        <w:topLinePunct w:val="0"/>
        <w:autoSpaceDE/>
        <w:autoSpaceDN/>
        <w:bidi w:val="0"/>
        <w:adjustRightInd/>
        <w:spacing w:before="156" w:beforeLines="50" w:line="480" w:lineRule="exact"/>
        <w:ind w:firstLine="619" w:firstLineChars="200"/>
        <w:contextualSpacing/>
        <w:textAlignment w:val="auto"/>
        <w:rPr>
          <w:szCs w:val="32"/>
        </w:rPr>
      </w:pPr>
      <w:r>
        <w:rPr>
          <w:rFonts w:hint="eastAsia"/>
          <w:b/>
          <w:szCs w:val="32"/>
        </w:rPr>
        <w:t>第十</w:t>
      </w:r>
      <w:r>
        <w:rPr>
          <w:rFonts w:hint="eastAsia"/>
          <w:b/>
          <w:szCs w:val="32"/>
          <w:lang w:val="en-US" w:eastAsia="zh-CN"/>
        </w:rPr>
        <w:t>二</w:t>
      </w:r>
      <w:r>
        <w:rPr>
          <w:rFonts w:hint="eastAsia"/>
          <w:b/>
          <w:szCs w:val="32"/>
        </w:rPr>
        <w:t>条</w:t>
      </w:r>
      <w:r>
        <w:rPr>
          <w:szCs w:val="32"/>
        </w:rPr>
        <w:t xml:space="preserve"> </w:t>
      </w:r>
      <w:r>
        <w:rPr>
          <w:rFonts w:hint="eastAsia"/>
          <w:szCs w:val="32"/>
        </w:rPr>
        <w:t>示范应用的申请材料包括：</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spacing w:val="0"/>
          <w:szCs w:val="32"/>
          <w:lang w:bidi="ar"/>
        </w:rPr>
      </w:pPr>
      <w:r>
        <w:rPr>
          <w:rFonts w:hint="eastAsia"/>
          <w:spacing w:val="0"/>
          <w:szCs w:val="32"/>
          <w:lang w:bidi="ar"/>
        </w:rPr>
        <w:t>（</w:t>
      </w:r>
      <w:r>
        <w:rPr>
          <w:rFonts w:hint="eastAsia"/>
          <w:spacing w:val="0"/>
          <w:szCs w:val="32"/>
          <w:lang w:val="en-US" w:eastAsia="zh-CN" w:bidi="ar"/>
        </w:rPr>
        <w:t>一</w:t>
      </w:r>
      <w:r>
        <w:rPr>
          <w:rFonts w:hint="eastAsia"/>
          <w:spacing w:val="0"/>
          <w:szCs w:val="32"/>
          <w:lang w:bidi="ar"/>
        </w:rPr>
        <w:t>）道路测试阶段完整总结报告；</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contextualSpacing/>
        <w:textAlignment w:val="auto"/>
        <w:rPr>
          <w:spacing w:val="0"/>
          <w:szCs w:val="32"/>
          <w:lang w:bidi="ar"/>
        </w:rPr>
      </w:pPr>
      <w:r>
        <w:rPr>
          <w:rFonts w:hint="eastAsia"/>
          <w:spacing w:val="0"/>
          <w:szCs w:val="32"/>
          <w:lang w:bidi="ar"/>
        </w:rPr>
        <w:t>（</w:t>
      </w:r>
      <w:r>
        <w:rPr>
          <w:rFonts w:hint="eastAsia"/>
          <w:spacing w:val="0"/>
          <w:szCs w:val="32"/>
          <w:lang w:val="en-US" w:eastAsia="zh-CN" w:bidi="ar"/>
        </w:rPr>
        <w:t>二</w:t>
      </w:r>
      <w:r>
        <w:rPr>
          <w:rFonts w:hint="eastAsia"/>
          <w:spacing w:val="0"/>
          <w:szCs w:val="32"/>
          <w:lang w:bidi="ar"/>
        </w:rPr>
        <w:t>）</w:t>
      </w:r>
      <w:r>
        <w:rPr>
          <w:rFonts w:hint="eastAsia"/>
          <w:szCs w:val="32"/>
        </w:rPr>
        <w:t>示范应用方案介绍，包含但不限于：运行模式、组织架构、组织方式、行驶路线、运行时段、运营调度、管理平台</w:t>
      </w:r>
      <w:r>
        <w:rPr>
          <w:rFonts w:hint="eastAsia"/>
          <w:szCs w:val="32"/>
          <w:highlight w:val="none"/>
        </w:rPr>
        <w:t>、操作流程、预约方式、人员筛选、服务监督、安全管理制度</w:t>
      </w:r>
      <w:r>
        <w:rPr>
          <w:rFonts w:hint="eastAsia"/>
          <w:spacing w:val="0"/>
          <w:szCs w:val="32"/>
          <w:highlight w:val="none"/>
          <w:lang w:bidi="ar"/>
        </w:rPr>
        <w:t>和相应承诺</w:t>
      </w:r>
      <w:r>
        <w:rPr>
          <w:rFonts w:hint="eastAsia"/>
          <w:spacing w:val="0"/>
          <w:szCs w:val="32"/>
          <w:highlight w:val="none"/>
          <w:lang w:val="en-US" w:eastAsia="zh-CN" w:bidi="ar"/>
        </w:rPr>
        <w:t>等</w:t>
      </w:r>
      <w:r>
        <w:rPr>
          <w:rFonts w:hint="eastAsia"/>
          <w:spacing w:val="0"/>
          <w:szCs w:val="32"/>
          <w:highlight w:val="none"/>
          <w:lang w:bidi="ar"/>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contextualSpacing/>
        <w:textAlignment w:val="auto"/>
        <w:rPr>
          <w:spacing w:val="0"/>
          <w:szCs w:val="32"/>
          <w:lang w:bidi="ar"/>
        </w:rPr>
      </w:pPr>
      <w:r>
        <w:rPr>
          <w:rFonts w:hint="eastAsia"/>
          <w:spacing w:val="0"/>
          <w:szCs w:val="32"/>
          <w:lang w:bidi="ar"/>
        </w:rPr>
        <w:t>（</w:t>
      </w:r>
      <w:r>
        <w:rPr>
          <w:rFonts w:hint="eastAsia"/>
          <w:spacing w:val="0"/>
          <w:szCs w:val="32"/>
          <w:lang w:val="en-US" w:eastAsia="zh-CN" w:bidi="ar"/>
        </w:rPr>
        <w:t>三</w:t>
      </w:r>
      <w:r>
        <w:rPr>
          <w:rFonts w:hint="eastAsia"/>
          <w:spacing w:val="0"/>
          <w:szCs w:val="32"/>
          <w:lang w:bidi="ar"/>
        </w:rPr>
        <w:t>）示范</w:t>
      </w:r>
      <w:r>
        <w:rPr>
          <w:rFonts w:hint="eastAsia"/>
          <w:spacing w:val="0"/>
          <w:szCs w:val="32"/>
          <w:lang w:val="en-US" w:eastAsia="zh-CN" w:bidi="ar"/>
        </w:rPr>
        <w:t>车辆性能证明材料，包括</w:t>
      </w:r>
      <w:r>
        <w:rPr>
          <w:rFonts w:hint="eastAsia"/>
          <w:spacing w:val="0"/>
          <w:szCs w:val="32"/>
          <w:lang w:bidi="ar"/>
        </w:rPr>
        <w:t>在开放道路通过相应测试的证明材料，模拟仿真测试报告</w:t>
      </w:r>
      <w:r>
        <w:rPr>
          <w:rFonts w:hint="eastAsia"/>
          <w:spacing w:val="0"/>
          <w:szCs w:val="32"/>
          <w:lang w:val="en-US" w:eastAsia="zh-CN" w:bidi="ar"/>
        </w:rPr>
        <w:t>等</w:t>
      </w:r>
      <w:r>
        <w:rPr>
          <w:rFonts w:hint="eastAsia"/>
          <w:spacing w:val="0"/>
          <w:szCs w:val="32"/>
          <w:lang w:bidi="ar"/>
        </w:rPr>
        <w:t>；</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szCs w:val="32"/>
        </w:rPr>
      </w:pPr>
      <w:r>
        <w:rPr>
          <w:rFonts w:hint="eastAsia"/>
          <w:spacing w:val="0"/>
          <w:szCs w:val="32"/>
          <w:lang w:bidi="ar"/>
        </w:rPr>
        <w:t>（</w:t>
      </w:r>
      <w:r>
        <w:rPr>
          <w:rFonts w:hint="eastAsia"/>
          <w:spacing w:val="0"/>
          <w:szCs w:val="32"/>
          <w:lang w:val="en-US" w:eastAsia="zh-CN" w:bidi="ar"/>
        </w:rPr>
        <w:t>四</w:t>
      </w:r>
      <w:r>
        <w:rPr>
          <w:rFonts w:hint="eastAsia"/>
          <w:spacing w:val="0"/>
          <w:szCs w:val="32"/>
          <w:lang w:bidi="ar"/>
        </w:rPr>
        <w:t>）</w:t>
      </w:r>
      <w:r>
        <w:rPr>
          <w:rFonts w:hint="eastAsia"/>
          <w:szCs w:val="32"/>
        </w:rPr>
        <w:t>志愿者招募方案或物流方案</w:t>
      </w:r>
      <w:r>
        <w:rPr>
          <w:rFonts w:hint="eastAsia"/>
          <w:szCs w:val="32"/>
          <w:lang w:eastAsia="zh-CN"/>
        </w:rPr>
        <w:t>、</w:t>
      </w:r>
      <w:r>
        <w:rPr>
          <w:rFonts w:hint="eastAsia"/>
          <w:szCs w:val="32"/>
          <w:lang w:val="en-US" w:eastAsia="zh-CN"/>
        </w:rPr>
        <w:t>风险告知书、应急保障预案、购买保险证明材料、合法合规性证明材料等</w:t>
      </w:r>
      <w:r>
        <w:rPr>
          <w:rFonts w:hint="eastAsia"/>
          <w:szCs w:val="32"/>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contextualSpacing/>
        <w:textAlignment w:val="auto"/>
        <w:rPr>
          <w:rFonts w:hint="eastAsia"/>
          <w:szCs w:val="32"/>
          <w:highlight w:val="none"/>
          <w:lang w:bidi="ar"/>
        </w:rPr>
      </w:pPr>
      <w:r>
        <w:rPr>
          <w:rFonts w:hint="eastAsia"/>
          <w:spacing w:val="0"/>
          <w:szCs w:val="32"/>
          <w:highlight w:val="none"/>
          <w:lang w:bidi="ar"/>
        </w:rPr>
        <w:t>（</w:t>
      </w:r>
      <w:r>
        <w:rPr>
          <w:rFonts w:hint="eastAsia"/>
          <w:spacing w:val="0"/>
          <w:szCs w:val="32"/>
          <w:highlight w:val="none"/>
          <w:lang w:val="en-US" w:eastAsia="zh-CN" w:bidi="ar"/>
        </w:rPr>
        <w:t>五</w:t>
      </w:r>
      <w:r>
        <w:rPr>
          <w:rFonts w:hint="eastAsia"/>
          <w:spacing w:val="0"/>
          <w:szCs w:val="32"/>
          <w:highlight w:val="none"/>
          <w:lang w:bidi="ar"/>
        </w:rPr>
        <w:t>）</w:t>
      </w:r>
      <w:r>
        <w:rPr>
          <w:rFonts w:hint="eastAsia"/>
          <w:szCs w:val="32"/>
          <w:highlight w:val="none"/>
          <w:lang w:bidi="ar"/>
        </w:rPr>
        <w:t>其他相关材料。</w:t>
      </w:r>
    </w:p>
    <w:p>
      <w:pPr>
        <w:keepNext w:val="0"/>
        <w:keepLines w:val="0"/>
        <w:pageBreakBefore w:val="0"/>
        <w:widowControl w:val="0"/>
        <w:kinsoku/>
        <w:wordWrap/>
        <w:overflowPunct/>
        <w:topLinePunct w:val="0"/>
        <w:autoSpaceDE/>
        <w:autoSpaceDN/>
        <w:bidi w:val="0"/>
        <w:adjustRightInd/>
        <w:spacing w:before="156" w:beforeLines="50" w:line="480" w:lineRule="exact"/>
        <w:ind w:firstLine="619" w:firstLineChars="200"/>
        <w:contextualSpacing/>
        <w:textAlignment w:val="auto"/>
        <w:rPr>
          <w:szCs w:val="32"/>
          <w:highlight w:val="none"/>
        </w:rPr>
      </w:pPr>
      <w:r>
        <w:rPr>
          <w:rFonts w:hint="eastAsia"/>
          <w:b/>
          <w:szCs w:val="32"/>
          <w:highlight w:val="none"/>
        </w:rPr>
        <w:t>第十</w:t>
      </w:r>
      <w:r>
        <w:rPr>
          <w:rFonts w:hint="eastAsia"/>
          <w:b/>
          <w:bCs/>
          <w:szCs w:val="32"/>
          <w:highlight w:val="none"/>
          <w:lang w:val="en-US" w:eastAsia="zh-CN"/>
        </w:rPr>
        <w:t>三</w:t>
      </w:r>
      <w:r>
        <w:rPr>
          <w:rFonts w:hint="eastAsia"/>
          <w:b/>
          <w:szCs w:val="32"/>
          <w:highlight w:val="none"/>
        </w:rPr>
        <w:t>条</w:t>
      </w:r>
      <w:r>
        <w:rPr>
          <w:szCs w:val="32"/>
          <w:highlight w:val="none"/>
        </w:rPr>
        <w:t xml:space="preserve"> </w:t>
      </w:r>
      <w:r>
        <w:rPr>
          <w:rFonts w:hint="eastAsia"/>
          <w:szCs w:val="32"/>
          <w:highlight w:val="none"/>
        </w:rPr>
        <w:t>示范应用主体不得向服务对象收取费用</w:t>
      </w:r>
      <w:r>
        <w:rPr>
          <w:rFonts w:hint="eastAsia"/>
          <w:szCs w:val="32"/>
          <w:highlight w:val="none"/>
          <w:lang w:eastAsia="zh-CN"/>
        </w:rPr>
        <w:t>，</w:t>
      </w:r>
      <w:r>
        <w:rPr>
          <w:rFonts w:hint="eastAsia"/>
          <w:szCs w:val="32"/>
          <w:highlight w:val="none"/>
          <w:lang w:val="en-US" w:eastAsia="zh-CN"/>
        </w:rPr>
        <w:t>向不特定对象提供服务的，应具备道路运输资质和能力，或者与具备道路运输资质和能力的单位合作</w:t>
      </w:r>
      <w:r>
        <w:rPr>
          <w:rFonts w:hint="eastAsia"/>
          <w:szCs w:val="32"/>
          <w:highlight w:val="none"/>
        </w:rPr>
        <w:t>。</w:t>
      </w:r>
      <w:r>
        <w:rPr>
          <w:rFonts w:hint="eastAsia"/>
          <w:szCs w:val="32"/>
          <w:highlight w:val="none"/>
          <w:lang w:val="en-US" w:eastAsia="zh-CN"/>
        </w:rPr>
        <w:t>示范应用</w:t>
      </w:r>
      <w:r>
        <w:rPr>
          <w:rFonts w:hint="eastAsia"/>
          <w:szCs w:val="32"/>
          <w:highlight w:val="none"/>
        </w:rPr>
        <w:t>申请区域不</w:t>
      </w:r>
      <w:r>
        <w:rPr>
          <w:rFonts w:hint="eastAsia"/>
          <w:szCs w:val="32"/>
          <w:highlight w:val="none"/>
          <w:lang w:val="en-US" w:eastAsia="zh-CN"/>
        </w:rPr>
        <w:t>得</w:t>
      </w:r>
      <w:r>
        <w:rPr>
          <w:rFonts w:hint="eastAsia"/>
          <w:szCs w:val="32"/>
          <w:highlight w:val="none"/>
        </w:rPr>
        <w:t>超出道路测试</w:t>
      </w:r>
      <w:r>
        <w:rPr>
          <w:rFonts w:hint="eastAsia"/>
          <w:szCs w:val="32"/>
          <w:highlight w:val="none"/>
          <w:lang w:val="en-US" w:eastAsia="zh-CN"/>
        </w:rPr>
        <w:t>申请获得的</w:t>
      </w:r>
      <w:r>
        <w:rPr>
          <w:rFonts w:hint="eastAsia"/>
          <w:szCs w:val="32"/>
          <w:highlight w:val="none"/>
        </w:rPr>
        <w:t>区域范围。</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eastAsia="黑体"/>
          <w:spacing w:val="0"/>
          <w:szCs w:val="32"/>
        </w:rPr>
      </w:pPr>
      <w:r>
        <w:rPr>
          <w:rFonts w:hint="eastAsia" w:eastAsia="黑体"/>
          <w:spacing w:val="0"/>
          <w:szCs w:val="32"/>
        </w:rPr>
        <w:t>第三节</w:t>
      </w:r>
      <w:r>
        <w:rPr>
          <w:rFonts w:eastAsia="黑体"/>
          <w:spacing w:val="0"/>
          <w:szCs w:val="32"/>
        </w:rPr>
        <w:t xml:space="preserve"> </w:t>
      </w:r>
      <w:r>
        <w:rPr>
          <w:rFonts w:hint="eastAsia" w:eastAsia="黑体"/>
          <w:spacing w:val="0"/>
          <w:szCs w:val="32"/>
        </w:rPr>
        <w:t>示范运营</w:t>
      </w:r>
    </w:p>
    <w:p>
      <w:pPr>
        <w:keepNext w:val="0"/>
        <w:keepLines w:val="0"/>
        <w:pageBreakBefore w:val="0"/>
        <w:widowControl w:val="0"/>
        <w:kinsoku/>
        <w:wordWrap/>
        <w:overflowPunct/>
        <w:topLinePunct w:val="0"/>
        <w:autoSpaceDE/>
        <w:autoSpaceDN/>
        <w:bidi w:val="0"/>
        <w:adjustRightInd/>
        <w:spacing w:before="156" w:beforeLines="50" w:line="480" w:lineRule="exact"/>
        <w:ind w:firstLine="619" w:firstLineChars="200"/>
        <w:contextualSpacing/>
        <w:textAlignment w:val="auto"/>
        <w:rPr>
          <w:szCs w:val="32"/>
          <w:lang w:bidi="ar"/>
        </w:rPr>
      </w:pPr>
      <w:r>
        <w:rPr>
          <w:rFonts w:hint="eastAsia"/>
          <w:b/>
          <w:bCs/>
          <w:szCs w:val="32"/>
          <w:lang w:bidi="ar"/>
        </w:rPr>
        <w:t>第十</w:t>
      </w:r>
      <w:r>
        <w:rPr>
          <w:rFonts w:hint="eastAsia"/>
          <w:b/>
          <w:bCs/>
          <w:szCs w:val="32"/>
          <w:lang w:val="en-US" w:eastAsia="zh-CN" w:bidi="ar"/>
        </w:rPr>
        <w:t>四</w:t>
      </w:r>
      <w:r>
        <w:rPr>
          <w:rFonts w:hint="eastAsia"/>
          <w:b/>
          <w:bCs/>
          <w:szCs w:val="32"/>
          <w:lang w:bidi="ar"/>
        </w:rPr>
        <w:t>条</w:t>
      </w:r>
      <w:r>
        <w:rPr>
          <w:b/>
          <w:bCs/>
          <w:szCs w:val="32"/>
          <w:lang w:bidi="ar"/>
        </w:rPr>
        <w:t xml:space="preserve"> </w:t>
      </w:r>
      <w:r>
        <w:rPr>
          <w:rFonts w:hint="eastAsia"/>
          <w:szCs w:val="32"/>
          <w:lang w:bidi="ar"/>
        </w:rPr>
        <w:t>示范运营的申请材料包括：</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rFonts w:hint="eastAsia"/>
          <w:spacing w:val="0"/>
          <w:szCs w:val="32"/>
          <w:lang w:bidi="ar"/>
        </w:rPr>
      </w:pPr>
      <w:r>
        <w:rPr>
          <w:rFonts w:hint="eastAsia"/>
          <w:spacing w:val="0"/>
          <w:szCs w:val="32"/>
          <w:lang w:bidi="ar"/>
        </w:rPr>
        <w:t>（</w:t>
      </w:r>
      <w:r>
        <w:rPr>
          <w:rFonts w:hint="eastAsia"/>
          <w:spacing w:val="0"/>
          <w:szCs w:val="32"/>
          <w:lang w:val="en-US" w:eastAsia="zh-CN" w:bidi="ar"/>
        </w:rPr>
        <w:t>一</w:t>
      </w:r>
      <w:r>
        <w:rPr>
          <w:rFonts w:hint="eastAsia"/>
          <w:spacing w:val="0"/>
          <w:szCs w:val="32"/>
          <w:lang w:bidi="ar"/>
        </w:rPr>
        <w:t>）示范应用阶段完整总结报告；</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contextualSpacing/>
        <w:textAlignment w:val="auto"/>
        <w:rPr>
          <w:rFonts w:hint="eastAsia"/>
          <w:spacing w:val="0"/>
          <w:szCs w:val="32"/>
          <w:highlight w:val="none"/>
          <w:lang w:bidi="ar"/>
        </w:rPr>
      </w:pPr>
      <w:r>
        <w:rPr>
          <w:rFonts w:hint="eastAsia"/>
          <w:spacing w:val="0"/>
          <w:szCs w:val="32"/>
          <w:lang w:bidi="ar"/>
        </w:rPr>
        <w:t>（</w:t>
      </w:r>
      <w:r>
        <w:rPr>
          <w:rFonts w:hint="eastAsia"/>
          <w:spacing w:val="0"/>
          <w:szCs w:val="32"/>
          <w:lang w:val="en-US" w:eastAsia="zh-CN" w:bidi="ar"/>
        </w:rPr>
        <w:t>二</w:t>
      </w:r>
      <w:r>
        <w:rPr>
          <w:rFonts w:hint="eastAsia"/>
          <w:spacing w:val="0"/>
          <w:szCs w:val="32"/>
          <w:lang w:bidi="ar"/>
        </w:rPr>
        <w:t>）</w:t>
      </w:r>
      <w:r>
        <w:rPr>
          <w:rFonts w:hint="eastAsia"/>
          <w:szCs w:val="32"/>
        </w:rPr>
        <w:t>示范</w:t>
      </w:r>
      <w:r>
        <w:rPr>
          <w:rFonts w:hint="eastAsia"/>
          <w:szCs w:val="32"/>
          <w:lang w:val="en-US" w:eastAsia="zh-CN"/>
        </w:rPr>
        <w:t>运营</w:t>
      </w:r>
      <w:r>
        <w:rPr>
          <w:rFonts w:hint="eastAsia"/>
          <w:szCs w:val="32"/>
        </w:rPr>
        <w:t>方案介绍，包含但不限于：运行模式、组织架构、组织方式、行驶路线、运行时段、运营调度、管理平台</w:t>
      </w:r>
      <w:r>
        <w:rPr>
          <w:rFonts w:hint="eastAsia"/>
          <w:szCs w:val="32"/>
          <w:highlight w:val="none"/>
        </w:rPr>
        <w:t>、操作流程、预约方式、人员筛选、服务监督、安全管理制度</w:t>
      </w:r>
      <w:r>
        <w:rPr>
          <w:rFonts w:hint="eastAsia"/>
          <w:szCs w:val="32"/>
          <w:highlight w:val="none"/>
          <w:lang w:eastAsia="zh-CN"/>
        </w:rPr>
        <w:t>、</w:t>
      </w:r>
      <w:r>
        <w:rPr>
          <w:rFonts w:hint="eastAsia"/>
          <w:szCs w:val="32"/>
          <w:highlight w:val="none"/>
          <w:lang w:val="en-US" w:eastAsia="zh-CN"/>
        </w:rPr>
        <w:t>合作协议</w:t>
      </w:r>
      <w:r>
        <w:rPr>
          <w:rFonts w:hint="eastAsia"/>
          <w:spacing w:val="0"/>
          <w:szCs w:val="32"/>
          <w:highlight w:val="none"/>
          <w:lang w:bidi="ar"/>
        </w:rPr>
        <w:t>和相应承诺</w:t>
      </w:r>
      <w:r>
        <w:rPr>
          <w:rFonts w:hint="eastAsia"/>
          <w:spacing w:val="0"/>
          <w:szCs w:val="32"/>
          <w:highlight w:val="none"/>
          <w:lang w:val="en-US" w:eastAsia="zh-CN" w:bidi="ar"/>
        </w:rPr>
        <w:t>等</w:t>
      </w:r>
      <w:r>
        <w:rPr>
          <w:rFonts w:hint="eastAsia"/>
          <w:spacing w:val="0"/>
          <w:szCs w:val="32"/>
          <w:highlight w:val="none"/>
          <w:lang w:bidi="ar"/>
        </w:rPr>
        <w:t>；</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rFonts w:hint="default" w:eastAsia="仿宋_GB2312"/>
          <w:spacing w:val="0"/>
          <w:szCs w:val="32"/>
          <w:lang w:val="en-US" w:eastAsia="zh-CN" w:bidi="ar"/>
        </w:rPr>
      </w:pPr>
      <w:r>
        <w:rPr>
          <w:rFonts w:hint="eastAsia"/>
          <w:spacing w:val="0"/>
          <w:szCs w:val="32"/>
          <w:lang w:eastAsia="zh-CN" w:bidi="ar"/>
        </w:rPr>
        <w:t>（</w:t>
      </w:r>
      <w:r>
        <w:rPr>
          <w:rFonts w:hint="eastAsia"/>
          <w:spacing w:val="0"/>
          <w:szCs w:val="32"/>
          <w:lang w:val="en-US" w:eastAsia="zh-CN" w:bidi="ar"/>
        </w:rPr>
        <w:t>三</w:t>
      </w:r>
      <w:r>
        <w:rPr>
          <w:rFonts w:hint="eastAsia"/>
          <w:spacing w:val="0"/>
          <w:szCs w:val="32"/>
          <w:lang w:eastAsia="zh-CN" w:bidi="ar"/>
        </w:rPr>
        <w:t>）</w:t>
      </w:r>
      <w:r>
        <w:rPr>
          <w:rFonts w:hint="eastAsia"/>
          <w:spacing w:val="0"/>
          <w:szCs w:val="32"/>
          <w:lang w:val="en-US" w:eastAsia="zh-CN" w:bidi="ar"/>
        </w:rPr>
        <w:t>申请主体和申请驾驶人相应运营资质的证明材料；</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contextualSpacing/>
        <w:textAlignment w:val="auto"/>
        <w:rPr>
          <w:spacing w:val="0"/>
          <w:szCs w:val="32"/>
          <w:lang w:bidi="ar"/>
        </w:rPr>
      </w:pPr>
      <w:r>
        <w:rPr>
          <w:rFonts w:hint="eastAsia"/>
          <w:spacing w:val="0"/>
          <w:szCs w:val="32"/>
          <w:lang w:bidi="ar"/>
        </w:rPr>
        <w:t>（</w:t>
      </w:r>
      <w:r>
        <w:rPr>
          <w:rFonts w:hint="eastAsia"/>
          <w:spacing w:val="0"/>
          <w:szCs w:val="32"/>
          <w:lang w:val="en-US" w:eastAsia="zh-CN" w:bidi="ar"/>
        </w:rPr>
        <w:t>四</w:t>
      </w:r>
      <w:r>
        <w:rPr>
          <w:rFonts w:hint="eastAsia"/>
          <w:spacing w:val="0"/>
          <w:szCs w:val="32"/>
          <w:lang w:bidi="ar"/>
        </w:rPr>
        <w:t>）示范</w:t>
      </w:r>
      <w:r>
        <w:rPr>
          <w:rFonts w:hint="eastAsia"/>
          <w:spacing w:val="0"/>
          <w:szCs w:val="32"/>
          <w:lang w:val="en-US" w:eastAsia="zh-CN" w:bidi="ar"/>
        </w:rPr>
        <w:t>车辆性能证明材料，包括</w:t>
      </w:r>
      <w:r>
        <w:rPr>
          <w:rFonts w:hint="eastAsia"/>
          <w:spacing w:val="0"/>
          <w:szCs w:val="32"/>
          <w:lang w:bidi="ar"/>
        </w:rPr>
        <w:t>在开放道路通过相应测试的证明材料，模拟仿真测试报告</w:t>
      </w:r>
      <w:r>
        <w:rPr>
          <w:rFonts w:hint="eastAsia"/>
          <w:spacing w:val="0"/>
          <w:szCs w:val="32"/>
          <w:lang w:val="en-US" w:eastAsia="zh-CN" w:bidi="ar"/>
        </w:rPr>
        <w:t>等</w:t>
      </w:r>
      <w:r>
        <w:rPr>
          <w:rFonts w:hint="eastAsia"/>
          <w:spacing w:val="0"/>
          <w:szCs w:val="32"/>
          <w:lang w:bidi="ar"/>
        </w:rPr>
        <w:t>；</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szCs w:val="32"/>
        </w:rPr>
      </w:pPr>
      <w:r>
        <w:rPr>
          <w:rFonts w:hint="eastAsia"/>
          <w:spacing w:val="0"/>
          <w:szCs w:val="32"/>
          <w:lang w:bidi="ar"/>
        </w:rPr>
        <w:t>（</w:t>
      </w:r>
      <w:r>
        <w:rPr>
          <w:rFonts w:hint="eastAsia"/>
          <w:spacing w:val="0"/>
          <w:szCs w:val="32"/>
          <w:lang w:val="en-US" w:eastAsia="zh-CN" w:bidi="ar"/>
        </w:rPr>
        <w:t>五</w:t>
      </w:r>
      <w:r>
        <w:rPr>
          <w:rFonts w:hint="eastAsia"/>
          <w:spacing w:val="0"/>
          <w:szCs w:val="32"/>
          <w:lang w:bidi="ar"/>
        </w:rPr>
        <w:t>）应急保障预案</w:t>
      </w:r>
      <w:r>
        <w:rPr>
          <w:rFonts w:hint="eastAsia"/>
          <w:spacing w:val="0"/>
          <w:szCs w:val="32"/>
          <w:lang w:eastAsia="zh-CN" w:bidi="ar"/>
        </w:rPr>
        <w:t>、</w:t>
      </w:r>
      <w:r>
        <w:rPr>
          <w:rFonts w:hint="eastAsia"/>
          <w:szCs w:val="32"/>
          <w:lang w:val="en-US" w:eastAsia="zh-CN"/>
        </w:rPr>
        <w:t>购买保险证明材料、合法合规性材料等</w:t>
      </w:r>
      <w:r>
        <w:rPr>
          <w:rFonts w:hint="eastAsia"/>
          <w:szCs w:val="32"/>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contextualSpacing/>
        <w:textAlignment w:val="auto"/>
        <w:rPr>
          <w:rFonts w:hint="eastAsia"/>
          <w:szCs w:val="32"/>
          <w:highlight w:val="none"/>
          <w:lang w:bidi="ar"/>
        </w:rPr>
      </w:pPr>
      <w:r>
        <w:rPr>
          <w:rFonts w:hint="eastAsia"/>
          <w:spacing w:val="0"/>
          <w:szCs w:val="32"/>
          <w:highlight w:val="none"/>
          <w:lang w:bidi="ar"/>
        </w:rPr>
        <w:t>（</w:t>
      </w:r>
      <w:r>
        <w:rPr>
          <w:rFonts w:hint="eastAsia"/>
          <w:spacing w:val="0"/>
          <w:szCs w:val="32"/>
          <w:highlight w:val="none"/>
          <w:lang w:val="en-US" w:eastAsia="zh-CN" w:bidi="ar"/>
        </w:rPr>
        <w:t>六</w:t>
      </w:r>
      <w:r>
        <w:rPr>
          <w:rFonts w:hint="eastAsia"/>
          <w:spacing w:val="0"/>
          <w:szCs w:val="32"/>
          <w:highlight w:val="none"/>
          <w:lang w:bidi="ar"/>
        </w:rPr>
        <w:t>）</w:t>
      </w:r>
      <w:r>
        <w:rPr>
          <w:rFonts w:hint="eastAsia"/>
          <w:szCs w:val="32"/>
          <w:highlight w:val="none"/>
          <w:lang w:bidi="ar"/>
        </w:rPr>
        <w:t>其他相关材料。</w:t>
      </w:r>
    </w:p>
    <w:p>
      <w:pPr>
        <w:keepNext w:val="0"/>
        <w:keepLines w:val="0"/>
        <w:pageBreakBefore w:val="0"/>
        <w:widowControl w:val="0"/>
        <w:kinsoku/>
        <w:wordWrap/>
        <w:overflowPunct/>
        <w:topLinePunct w:val="0"/>
        <w:autoSpaceDE/>
        <w:autoSpaceDN/>
        <w:bidi w:val="0"/>
        <w:adjustRightInd/>
        <w:spacing w:before="156" w:beforeLines="50" w:line="480" w:lineRule="exact"/>
        <w:ind w:firstLine="619" w:firstLineChars="200"/>
        <w:contextualSpacing/>
        <w:textAlignment w:val="auto"/>
        <w:rPr>
          <w:rFonts w:hint="eastAsia"/>
          <w:spacing w:val="0"/>
          <w:szCs w:val="32"/>
          <w:lang w:bidi="ar"/>
        </w:rPr>
      </w:pPr>
      <w:r>
        <w:rPr>
          <w:rFonts w:hint="eastAsia"/>
          <w:b/>
          <w:bCs/>
          <w:szCs w:val="32"/>
          <w:lang w:val="en-US" w:eastAsia="zh-CN" w:bidi="ar"/>
        </w:rPr>
        <w:t xml:space="preserve">第十五条 </w:t>
      </w:r>
      <w:r>
        <w:rPr>
          <w:rFonts w:hint="eastAsia"/>
          <w:spacing w:val="0"/>
          <w:szCs w:val="32"/>
          <w:lang w:val="en-US" w:eastAsia="zh-CN" w:bidi="ar"/>
        </w:rPr>
        <w:t>示范运营主体可向服务对象按成本收取一定费用，但不得按商业化运营模式收费，收费标准应当报推进机制审核通过。</w:t>
      </w:r>
      <w:r>
        <w:rPr>
          <w:rFonts w:hint="eastAsia"/>
          <w:szCs w:val="32"/>
          <w:highlight w:val="none"/>
          <w:lang w:val="en-US" w:eastAsia="zh-CN"/>
        </w:rPr>
        <w:t>示范运营</w:t>
      </w:r>
      <w:r>
        <w:rPr>
          <w:rFonts w:hint="eastAsia"/>
          <w:szCs w:val="32"/>
          <w:highlight w:val="none"/>
        </w:rPr>
        <w:t>申请区域不</w:t>
      </w:r>
      <w:r>
        <w:rPr>
          <w:rFonts w:hint="eastAsia"/>
          <w:szCs w:val="32"/>
          <w:highlight w:val="none"/>
          <w:lang w:val="en-US" w:eastAsia="zh-CN"/>
        </w:rPr>
        <w:t>得</w:t>
      </w:r>
      <w:r>
        <w:rPr>
          <w:rFonts w:hint="eastAsia"/>
          <w:szCs w:val="32"/>
          <w:highlight w:val="none"/>
        </w:rPr>
        <w:t>超出</w:t>
      </w:r>
      <w:r>
        <w:rPr>
          <w:rFonts w:hint="eastAsia"/>
          <w:szCs w:val="32"/>
          <w:highlight w:val="none"/>
          <w:lang w:val="en-US" w:eastAsia="zh-CN"/>
        </w:rPr>
        <w:t>示范应用申请获得的</w:t>
      </w:r>
      <w:r>
        <w:rPr>
          <w:rFonts w:hint="eastAsia"/>
          <w:szCs w:val="32"/>
          <w:highlight w:val="none"/>
        </w:rPr>
        <w:t>区域范围</w:t>
      </w:r>
      <w:r>
        <w:rPr>
          <w:rFonts w:hint="eastAsia"/>
          <w:spacing w:val="0"/>
          <w:szCs w:val="32"/>
          <w:lang w:bidi="ar"/>
        </w:rPr>
        <w:t>。</w:t>
      </w:r>
    </w:p>
    <w:p>
      <w:pPr>
        <w:keepNext w:val="0"/>
        <w:keepLines w:val="0"/>
        <w:pageBreakBefore w:val="0"/>
        <w:widowControl w:val="0"/>
        <w:kinsoku/>
        <w:wordWrap/>
        <w:overflowPunct/>
        <w:topLinePunct w:val="0"/>
        <w:autoSpaceDE/>
        <w:autoSpaceDN/>
        <w:bidi w:val="0"/>
        <w:adjustRightInd/>
        <w:spacing w:before="156" w:beforeLines="50" w:line="480" w:lineRule="exact"/>
        <w:contextualSpacing/>
        <w:jc w:val="center"/>
        <w:textAlignment w:val="auto"/>
        <w:rPr>
          <w:rFonts w:eastAsia="黑体"/>
          <w:spacing w:val="0"/>
          <w:szCs w:val="32"/>
        </w:rPr>
      </w:pPr>
      <w:r>
        <w:rPr>
          <w:rFonts w:hint="eastAsia" w:eastAsia="黑体"/>
          <w:spacing w:val="0"/>
          <w:szCs w:val="32"/>
        </w:rPr>
        <w:t>第四节</w:t>
      </w:r>
      <w:r>
        <w:rPr>
          <w:rFonts w:eastAsia="黑体"/>
          <w:spacing w:val="0"/>
          <w:szCs w:val="32"/>
        </w:rPr>
        <w:t xml:space="preserve"> </w:t>
      </w:r>
      <w:r>
        <w:rPr>
          <w:rFonts w:hint="eastAsia" w:eastAsia="黑体"/>
          <w:spacing w:val="0"/>
          <w:szCs w:val="32"/>
        </w:rPr>
        <w:t>无人测试和示范</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19" w:firstLineChars="200"/>
        <w:contextualSpacing/>
        <w:textAlignment w:val="auto"/>
        <w:rPr>
          <w:spacing w:val="0"/>
          <w:szCs w:val="32"/>
          <w:lang w:bidi="ar"/>
        </w:rPr>
      </w:pPr>
      <w:r>
        <w:rPr>
          <w:rFonts w:hint="eastAsia"/>
          <w:b/>
          <w:szCs w:val="32"/>
        </w:rPr>
        <w:t>第十</w:t>
      </w:r>
      <w:r>
        <w:rPr>
          <w:rFonts w:hint="eastAsia"/>
          <w:b/>
          <w:szCs w:val="32"/>
          <w:lang w:val="en-US" w:eastAsia="zh-CN"/>
        </w:rPr>
        <w:t>六</w:t>
      </w:r>
      <w:r>
        <w:rPr>
          <w:rFonts w:hint="eastAsia"/>
          <w:b/>
          <w:szCs w:val="32"/>
        </w:rPr>
        <w:t>条</w:t>
      </w:r>
      <w:r>
        <w:rPr>
          <w:szCs w:val="32"/>
        </w:rPr>
        <w:t xml:space="preserve"> </w:t>
      </w:r>
      <w:r>
        <w:rPr>
          <w:rFonts w:hint="eastAsia"/>
          <w:spacing w:val="0"/>
          <w:szCs w:val="32"/>
          <w:lang w:bidi="ar"/>
        </w:rPr>
        <w:t>无人测试和示范的申请材料包括：</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spacing w:val="0"/>
          <w:szCs w:val="32"/>
          <w:lang w:bidi="ar"/>
        </w:rPr>
      </w:pPr>
      <w:r>
        <w:rPr>
          <w:rFonts w:hint="eastAsia"/>
          <w:spacing w:val="0"/>
          <w:szCs w:val="32"/>
          <w:lang w:bidi="ar"/>
        </w:rPr>
        <w:t>（</w:t>
      </w:r>
      <w:r>
        <w:rPr>
          <w:rFonts w:hint="eastAsia"/>
          <w:spacing w:val="0"/>
          <w:szCs w:val="32"/>
          <w:lang w:val="en-US" w:eastAsia="zh-CN" w:bidi="ar"/>
        </w:rPr>
        <w:t>一</w:t>
      </w:r>
      <w:r>
        <w:rPr>
          <w:rFonts w:hint="eastAsia"/>
          <w:spacing w:val="0"/>
          <w:szCs w:val="32"/>
          <w:lang w:bidi="ar"/>
        </w:rPr>
        <w:t>）道路测试阶段完整总结报告；</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spacing w:val="0"/>
          <w:szCs w:val="32"/>
          <w:lang w:bidi="ar"/>
        </w:rPr>
      </w:pPr>
      <w:bookmarkStart w:id="3" w:name="_Hlk56704550"/>
      <w:r>
        <w:rPr>
          <w:rFonts w:hint="eastAsia"/>
          <w:spacing w:val="0"/>
          <w:szCs w:val="32"/>
          <w:lang w:bidi="ar"/>
        </w:rPr>
        <w:t>（</w:t>
      </w:r>
      <w:r>
        <w:rPr>
          <w:rFonts w:hint="eastAsia"/>
          <w:spacing w:val="0"/>
          <w:szCs w:val="32"/>
          <w:lang w:val="en-US" w:eastAsia="zh-CN" w:bidi="ar"/>
        </w:rPr>
        <w:t>二</w:t>
      </w:r>
      <w:r>
        <w:rPr>
          <w:rFonts w:hint="eastAsia"/>
          <w:spacing w:val="0"/>
          <w:szCs w:val="32"/>
          <w:lang w:bidi="ar"/>
        </w:rPr>
        <w:t>）测试主体在测试区（场）等特定区域通过相应测试的证明材料，相关模拟仿真测试报告；</w:t>
      </w:r>
    </w:p>
    <w:p>
      <w:pPr>
        <w:keepNext w:val="0"/>
        <w:keepLines w:val="0"/>
        <w:pageBreakBefore w:val="0"/>
        <w:widowControl w:val="0"/>
        <w:kinsoku/>
        <w:wordWrap/>
        <w:overflowPunct/>
        <w:topLinePunct w:val="0"/>
        <w:autoSpaceDE/>
        <w:autoSpaceDN/>
        <w:bidi w:val="0"/>
        <w:adjustRightInd/>
        <w:snapToGrid w:val="0"/>
        <w:spacing w:before="156" w:beforeLines="50" w:line="480" w:lineRule="exact"/>
        <w:ind w:firstLine="640" w:firstLineChars="200"/>
        <w:contextualSpacing/>
        <w:textAlignment w:val="auto"/>
        <w:rPr>
          <w:spacing w:val="0"/>
          <w:szCs w:val="32"/>
          <w:lang w:bidi="ar"/>
        </w:rPr>
      </w:pPr>
      <w:r>
        <w:rPr>
          <w:rFonts w:hint="eastAsia"/>
          <w:spacing w:val="0"/>
          <w:szCs w:val="32"/>
          <w:lang w:bidi="ar"/>
        </w:rPr>
        <w:t>（</w:t>
      </w:r>
      <w:r>
        <w:rPr>
          <w:rFonts w:hint="eastAsia"/>
          <w:spacing w:val="0"/>
          <w:szCs w:val="32"/>
          <w:lang w:val="en-US" w:eastAsia="zh-CN" w:bidi="ar"/>
        </w:rPr>
        <w:t>三</w:t>
      </w:r>
      <w:r>
        <w:rPr>
          <w:rFonts w:hint="eastAsia"/>
          <w:spacing w:val="0"/>
          <w:szCs w:val="32"/>
          <w:lang w:bidi="ar"/>
        </w:rPr>
        <w:t>）</w:t>
      </w:r>
      <w:bookmarkEnd w:id="3"/>
      <w:r>
        <w:rPr>
          <w:rFonts w:hint="eastAsia"/>
          <w:spacing w:val="0"/>
          <w:szCs w:val="32"/>
          <w:lang w:bidi="ar"/>
        </w:rPr>
        <w:t>无人测试和示范风险分析及应对方案，针对车辆网络和数据安全的管理制度、保障机制、验证情况和相应承诺；网络安全保障能力、软件升级管理、产品网络安全过程保障等说明材料及整车网络安全测试验证情况说明（包括测试指标、测试方法、测试环境、测试结果等）；</w:t>
      </w:r>
    </w:p>
    <w:p>
      <w:pPr>
        <w:keepNext w:val="0"/>
        <w:keepLines w:val="0"/>
        <w:pageBreakBefore w:val="0"/>
        <w:widowControl w:val="0"/>
        <w:kinsoku/>
        <w:wordWrap/>
        <w:overflowPunct/>
        <w:topLinePunct w:val="0"/>
        <w:autoSpaceDE/>
        <w:autoSpaceDN/>
        <w:bidi w:val="0"/>
        <w:adjustRightInd/>
        <w:spacing w:before="156" w:beforeLines="50" w:line="480" w:lineRule="exact"/>
        <w:ind w:firstLine="640" w:firstLineChars="200"/>
        <w:contextualSpacing/>
        <w:textAlignment w:val="auto"/>
        <w:rPr>
          <w:rFonts w:hint="eastAsia"/>
          <w:spacing w:val="0"/>
          <w:szCs w:val="32"/>
          <w:lang w:bidi="ar"/>
        </w:rPr>
      </w:pPr>
      <w:r>
        <w:rPr>
          <w:rFonts w:hint="eastAsia"/>
          <w:spacing w:val="0"/>
          <w:szCs w:val="32"/>
          <w:lang w:bidi="ar"/>
        </w:rPr>
        <w:t>（</w:t>
      </w:r>
      <w:r>
        <w:rPr>
          <w:rFonts w:hint="eastAsia"/>
          <w:spacing w:val="0"/>
          <w:szCs w:val="32"/>
          <w:lang w:val="en-US" w:eastAsia="zh-CN" w:bidi="ar"/>
        </w:rPr>
        <w:t>四</w:t>
      </w:r>
      <w:r>
        <w:rPr>
          <w:rFonts w:hint="eastAsia"/>
          <w:spacing w:val="0"/>
          <w:szCs w:val="32"/>
          <w:lang w:bidi="ar"/>
        </w:rPr>
        <w:t>）其他相关材料。</w:t>
      </w:r>
    </w:p>
    <w:p>
      <w:pPr>
        <w:keepNext w:val="0"/>
        <w:keepLines w:val="0"/>
        <w:pageBreakBefore w:val="0"/>
        <w:widowControl w:val="0"/>
        <w:kinsoku/>
        <w:wordWrap/>
        <w:overflowPunct/>
        <w:topLinePunct w:val="0"/>
        <w:autoSpaceDE/>
        <w:autoSpaceDN/>
        <w:bidi w:val="0"/>
        <w:adjustRightInd/>
        <w:spacing w:before="156" w:beforeLines="50" w:line="480" w:lineRule="exact"/>
        <w:ind w:firstLine="619" w:firstLineChars="200"/>
        <w:contextualSpacing/>
        <w:textAlignment w:val="auto"/>
        <w:rPr>
          <w:rFonts w:hint="default" w:eastAsia="仿宋_GB2312"/>
          <w:szCs w:val="32"/>
          <w:highlight w:val="none"/>
          <w:lang w:val="en-US" w:eastAsia="zh-CN"/>
        </w:rPr>
      </w:pPr>
      <w:r>
        <w:rPr>
          <w:rFonts w:hint="eastAsia"/>
          <w:b/>
          <w:szCs w:val="32"/>
          <w:highlight w:val="none"/>
        </w:rPr>
        <w:t>第十</w:t>
      </w:r>
      <w:r>
        <w:rPr>
          <w:rFonts w:hint="eastAsia"/>
          <w:b/>
          <w:szCs w:val="32"/>
          <w:highlight w:val="none"/>
          <w:lang w:val="en-US" w:eastAsia="zh-CN"/>
        </w:rPr>
        <w:t>七</w:t>
      </w:r>
      <w:r>
        <w:rPr>
          <w:rFonts w:hint="eastAsia"/>
          <w:b/>
          <w:szCs w:val="32"/>
          <w:highlight w:val="none"/>
        </w:rPr>
        <w:t>条</w:t>
      </w:r>
      <w:r>
        <w:rPr>
          <w:szCs w:val="32"/>
          <w:highlight w:val="none"/>
        </w:rPr>
        <w:t xml:space="preserve"> </w:t>
      </w:r>
      <w:r>
        <w:rPr>
          <w:rFonts w:hint="eastAsia"/>
          <w:szCs w:val="32"/>
          <w:highlight w:val="none"/>
          <w:lang w:val="en-US" w:eastAsia="zh-CN"/>
        </w:rPr>
        <w:t>申请开展无人测试和示范的，应符合相关技术要求并通过相关测试后，按照“主驾驶有人、仅介入急停”“车内有人、仅介入急停”“车内无人”的步骤分步实施，无人测试和示范</w:t>
      </w:r>
      <w:r>
        <w:rPr>
          <w:rFonts w:hint="eastAsia"/>
          <w:szCs w:val="32"/>
          <w:highlight w:val="none"/>
        </w:rPr>
        <w:t>申请区域不</w:t>
      </w:r>
      <w:r>
        <w:rPr>
          <w:rFonts w:hint="eastAsia"/>
          <w:szCs w:val="32"/>
          <w:highlight w:val="none"/>
          <w:lang w:val="en-US" w:eastAsia="zh-CN"/>
        </w:rPr>
        <w:t>得</w:t>
      </w:r>
      <w:r>
        <w:rPr>
          <w:rFonts w:hint="eastAsia"/>
          <w:szCs w:val="32"/>
          <w:highlight w:val="none"/>
        </w:rPr>
        <w:t>超出</w:t>
      </w:r>
      <w:r>
        <w:rPr>
          <w:rFonts w:hint="eastAsia"/>
          <w:szCs w:val="32"/>
          <w:highlight w:val="none"/>
          <w:lang w:val="en-US" w:eastAsia="zh-CN"/>
        </w:rPr>
        <w:t>有安全员</w:t>
      </w:r>
      <w:r>
        <w:rPr>
          <w:rFonts w:hint="eastAsia"/>
          <w:szCs w:val="32"/>
          <w:highlight w:val="none"/>
        </w:rPr>
        <w:t>测试</w:t>
      </w:r>
      <w:r>
        <w:rPr>
          <w:rFonts w:hint="eastAsia"/>
          <w:szCs w:val="32"/>
          <w:highlight w:val="none"/>
          <w:lang w:val="en-US" w:eastAsia="zh-CN"/>
        </w:rPr>
        <w:t>和示范申请获得的</w:t>
      </w:r>
      <w:r>
        <w:rPr>
          <w:rFonts w:hint="eastAsia"/>
          <w:szCs w:val="32"/>
          <w:highlight w:val="none"/>
        </w:rPr>
        <w:t>区域范围。</w:t>
      </w:r>
    </w:p>
    <w:p>
      <w:pPr>
        <w:keepNext w:val="0"/>
        <w:keepLines w:val="0"/>
        <w:pageBreakBefore w:val="0"/>
        <w:widowControl w:val="0"/>
        <w:kinsoku/>
        <w:wordWrap/>
        <w:overflowPunct/>
        <w:topLinePunct w:val="0"/>
        <w:autoSpaceDE/>
        <w:autoSpaceDN/>
        <w:bidi w:val="0"/>
        <w:adjustRightInd/>
        <w:spacing w:before="156" w:beforeLines="50" w:line="480" w:lineRule="exact"/>
        <w:ind w:firstLine="640" w:firstLineChars="200"/>
        <w:contextualSpacing/>
        <w:textAlignment w:val="auto"/>
        <w:rPr>
          <w:rFonts w:hint="default" w:eastAsia="仿宋_GB2312"/>
          <w:spacing w:val="0"/>
          <w:szCs w:val="32"/>
          <w:highlight w:val="none"/>
          <w:lang w:val="en-US" w:eastAsia="zh-CN" w:bidi="ar"/>
        </w:rPr>
      </w:pPr>
      <w:r>
        <w:rPr>
          <w:rFonts w:hint="eastAsia"/>
          <w:spacing w:val="0"/>
          <w:szCs w:val="32"/>
          <w:highlight w:val="none"/>
          <w:lang w:bidi="ar"/>
        </w:rPr>
        <w:t>优先支持在机场、港口和产业园区等特定交通场景开展无人接驳、无人配送、无人环卫、自主泊车等示范应用</w:t>
      </w:r>
      <w:r>
        <w:rPr>
          <w:rFonts w:hint="eastAsia"/>
          <w:spacing w:val="0"/>
          <w:szCs w:val="32"/>
          <w:highlight w:val="none"/>
          <w:lang w:val="en-US" w:eastAsia="zh-CN" w:bidi="ar"/>
        </w:rPr>
        <w:t>。</w:t>
      </w:r>
    </w:p>
    <w:p>
      <w:pPr>
        <w:keepNext w:val="0"/>
        <w:keepLines w:val="0"/>
        <w:pageBreakBefore w:val="0"/>
        <w:kinsoku/>
        <w:wordWrap/>
        <w:overflowPunct/>
        <w:topLinePunct w:val="0"/>
        <w:autoSpaceDE/>
        <w:autoSpaceDN/>
        <w:bidi w:val="0"/>
        <w:adjustRightInd/>
        <w:spacing w:line="480" w:lineRule="exact"/>
        <w:jc w:val="center"/>
        <w:textAlignment w:val="auto"/>
        <w:rPr>
          <w:rFonts w:eastAsia="黑体"/>
          <w:spacing w:val="0"/>
          <w:szCs w:val="32"/>
        </w:rPr>
      </w:pPr>
      <w:r>
        <w:rPr>
          <w:rFonts w:hint="eastAsia" w:eastAsia="黑体"/>
          <w:spacing w:val="0"/>
          <w:szCs w:val="32"/>
        </w:rPr>
        <w:t>第</w:t>
      </w:r>
      <w:r>
        <w:rPr>
          <w:rFonts w:hint="eastAsia" w:eastAsia="黑体"/>
          <w:spacing w:val="0"/>
          <w:szCs w:val="32"/>
          <w:lang w:val="en-US" w:eastAsia="zh-CN"/>
        </w:rPr>
        <w:t>三</w:t>
      </w:r>
      <w:r>
        <w:rPr>
          <w:rFonts w:hint="eastAsia" w:eastAsia="黑体"/>
          <w:spacing w:val="0"/>
          <w:szCs w:val="32"/>
        </w:rPr>
        <w:t>章</w:t>
      </w:r>
      <w:r>
        <w:rPr>
          <w:rFonts w:eastAsia="黑体"/>
          <w:spacing w:val="0"/>
          <w:szCs w:val="32"/>
        </w:rPr>
        <w:t xml:space="preserve"> </w:t>
      </w:r>
      <w:r>
        <w:rPr>
          <w:rFonts w:hint="eastAsia" w:eastAsia="黑体"/>
          <w:spacing w:val="0"/>
          <w:szCs w:val="32"/>
        </w:rPr>
        <w:t>测试与示范管理要求</w:t>
      </w:r>
    </w:p>
    <w:p>
      <w:pPr>
        <w:keepNext w:val="0"/>
        <w:keepLines w:val="0"/>
        <w:pageBreakBefore w:val="0"/>
        <w:kinsoku/>
        <w:wordWrap/>
        <w:overflowPunct/>
        <w:topLinePunct w:val="0"/>
        <w:autoSpaceDE/>
        <w:autoSpaceDN/>
        <w:bidi w:val="0"/>
        <w:adjustRightInd/>
        <w:spacing w:line="480" w:lineRule="exact"/>
        <w:jc w:val="center"/>
        <w:textAlignment w:val="auto"/>
        <w:rPr>
          <w:rFonts w:ascii="黑体" w:hAnsi="黑体" w:eastAsia="黑体"/>
          <w:spacing w:val="0"/>
          <w:szCs w:val="32"/>
          <w:lang w:bidi="ar"/>
        </w:rPr>
      </w:pPr>
      <w:r>
        <w:rPr>
          <w:rFonts w:hint="eastAsia" w:ascii="黑体" w:hAnsi="黑体" w:eastAsia="黑体"/>
          <w:spacing w:val="0"/>
          <w:szCs w:val="32"/>
          <w:lang w:bidi="ar"/>
        </w:rPr>
        <w:t>第一节</w:t>
      </w:r>
      <w:r>
        <w:rPr>
          <w:rFonts w:ascii="黑体" w:hAnsi="黑体" w:eastAsia="黑体"/>
          <w:spacing w:val="0"/>
          <w:szCs w:val="32"/>
          <w:lang w:bidi="ar"/>
        </w:rPr>
        <w:t xml:space="preserve"> </w:t>
      </w:r>
      <w:r>
        <w:rPr>
          <w:rFonts w:hint="eastAsia" w:ascii="黑体" w:hAnsi="黑体" w:eastAsia="黑体"/>
          <w:spacing w:val="0"/>
          <w:szCs w:val="32"/>
          <w:lang w:bidi="ar"/>
        </w:rPr>
        <w:t>基本要求</w:t>
      </w:r>
    </w:p>
    <w:p>
      <w:pPr>
        <w:keepNext w:val="0"/>
        <w:keepLines w:val="0"/>
        <w:pageBreakBefore w:val="0"/>
        <w:kinsoku/>
        <w:wordWrap/>
        <w:overflowPunct/>
        <w:topLinePunct w:val="0"/>
        <w:autoSpaceDE/>
        <w:autoSpaceDN/>
        <w:bidi w:val="0"/>
        <w:adjustRightInd/>
        <w:spacing w:line="480" w:lineRule="exact"/>
        <w:ind w:firstLine="643" w:firstLineChars="200"/>
        <w:jc w:val="both"/>
        <w:textAlignment w:val="auto"/>
        <w:rPr>
          <w:rFonts w:hint="eastAsia"/>
          <w:spacing w:val="0"/>
          <w:szCs w:val="32"/>
          <w:lang w:bidi="ar"/>
        </w:rPr>
      </w:pPr>
      <w:r>
        <w:rPr>
          <w:rFonts w:hint="eastAsia"/>
          <w:b/>
          <w:bCs/>
          <w:spacing w:val="0"/>
          <w:szCs w:val="32"/>
          <w:lang w:bidi="ar"/>
        </w:rPr>
        <w:t>第十</w:t>
      </w:r>
      <w:r>
        <w:rPr>
          <w:rFonts w:hint="eastAsia"/>
          <w:b/>
          <w:bCs/>
          <w:spacing w:val="0"/>
          <w:szCs w:val="32"/>
          <w:lang w:val="en-US" w:eastAsia="zh-CN" w:bidi="ar"/>
        </w:rPr>
        <w:t>八</w:t>
      </w:r>
      <w:r>
        <w:rPr>
          <w:rFonts w:hint="eastAsia"/>
          <w:b/>
          <w:bCs/>
          <w:spacing w:val="0"/>
          <w:szCs w:val="32"/>
          <w:lang w:bidi="ar"/>
        </w:rPr>
        <w:t>条</w:t>
      </w:r>
      <w:r>
        <w:rPr>
          <w:spacing w:val="0"/>
          <w:szCs w:val="32"/>
          <w:lang w:bidi="ar"/>
        </w:rPr>
        <w:t xml:space="preserve"> </w:t>
      </w:r>
      <w:r>
        <w:rPr>
          <w:rFonts w:hint="eastAsia"/>
          <w:spacing w:val="0"/>
          <w:szCs w:val="32"/>
          <w:lang w:bidi="ar"/>
        </w:rPr>
        <w:t>测试与示范过程应遵守相关法律法规，保证过程合规并接受合规性检查。测试与示范</w:t>
      </w:r>
      <w:r>
        <w:rPr>
          <w:rFonts w:hint="eastAsia"/>
          <w:spacing w:val="0"/>
          <w:szCs w:val="32"/>
          <w:lang w:val="en-US" w:eastAsia="zh-CN" w:bidi="ar"/>
        </w:rPr>
        <w:t>主体</w:t>
      </w:r>
      <w:r>
        <w:rPr>
          <w:rFonts w:hint="eastAsia"/>
          <w:spacing w:val="0"/>
          <w:szCs w:val="32"/>
          <w:lang w:bidi="ar"/>
        </w:rPr>
        <w:t>应严格依据通知书载明的周期、路段</w:t>
      </w:r>
      <w:r>
        <w:rPr>
          <w:rFonts w:hint="eastAsia"/>
          <w:spacing w:val="0"/>
          <w:szCs w:val="32"/>
          <w:lang w:val="en-US" w:eastAsia="zh-CN" w:bidi="ar"/>
        </w:rPr>
        <w:t>和驾驶人</w:t>
      </w:r>
      <w:r>
        <w:rPr>
          <w:rFonts w:hint="eastAsia"/>
          <w:spacing w:val="0"/>
          <w:szCs w:val="32"/>
          <w:lang w:bidi="ar"/>
        </w:rPr>
        <w:t>开展测试</w:t>
      </w:r>
      <w:r>
        <w:rPr>
          <w:rFonts w:hint="eastAsia"/>
          <w:spacing w:val="0"/>
          <w:szCs w:val="32"/>
          <w:lang w:val="en-US" w:eastAsia="zh-CN" w:bidi="ar"/>
        </w:rPr>
        <w:t>与示范</w:t>
      </w:r>
      <w:r>
        <w:rPr>
          <w:rFonts w:hint="eastAsia"/>
          <w:spacing w:val="0"/>
          <w:szCs w:val="32"/>
          <w:lang w:bidi="ar"/>
        </w:rPr>
        <w:t>工作。测试与示范过程中不得在道路上开展制动性能试验。</w:t>
      </w:r>
    </w:p>
    <w:p>
      <w:pPr>
        <w:keepNext w:val="0"/>
        <w:keepLines w:val="0"/>
        <w:pageBreakBefore w:val="0"/>
        <w:widowControl w:val="0"/>
        <w:kinsoku/>
        <w:wordWrap/>
        <w:overflowPunct/>
        <w:topLinePunct w:val="0"/>
        <w:autoSpaceDE/>
        <w:autoSpaceDN/>
        <w:bidi w:val="0"/>
        <w:adjustRightInd/>
        <w:spacing w:before="156" w:beforeLines="50" w:line="480" w:lineRule="exact"/>
        <w:ind w:firstLine="619" w:firstLineChars="200"/>
        <w:contextualSpacing/>
        <w:textAlignment w:val="auto"/>
        <w:rPr>
          <w:spacing w:val="0"/>
          <w:szCs w:val="32"/>
          <w:lang w:bidi="ar"/>
        </w:rPr>
      </w:pPr>
      <w:r>
        <w:rPr>
          <w:rFonts w:hint="eastAsia"/>
          <w:b/>
          <w:bCs/>
          <w:szCs w:val="32"/>
          <w:lang w:bidi="ar"/>
        </w:rPr>
        <w:t>第十</w:t>
      </w:r>
      <w:r>
        <w:rPr>
          <w:rFonts w:hint="eastAsia"/>
          <w:b/>
          <w:bCs/>
          <w:szCs w:val="32"/>
          <w:lang w:val="en-US" w:eastAsia="zh-CN" w:bidi="ar"/>
        </w:rPr>
        <w:t>九</w:t>
      </w:r>
      <w:r>
        <w:rPr>
          <w:rFonts w:hint="eastAsia"/>
          <w:b/>
          <w:bCs/>
          <w:spacing w:val="0"/>
          <w:szCs w:val="32"/>
          <w:lang w:bidi="ar"/>
        </w:rPr>
        <w:t>条</w:t>
      </w:r>
      <w:r>
        <w:rPr>
          <w:spacing w:val="0"/>
          <w:szCs w:val="32"/>
          <w:lang w:bidi="ar"/>
        </w:rPr>
        <w:t xml:space="preserve"> </w:t>
      </w:r>
      <w:r>
        <w:rPr>
          <w:rFonts w:hint="eastAsia"/>
          <w:szCs w:val="32"/>
          <w:lang w:bidi="ar"/>
        </w:rPr>
        <w:t>测试与示范</w:t>
      </w:r>
      <w:r>
        <w:rPr>
          <w:rFonts w:hint="eastAsia"/>
          <w:spacing w:val="0"/>
          <w:szCs w:val="32"/>
          <w:lang w:bidi="ar"/>
        </w:rPr>
        <w:t>车辆的车身应标示</w:t>
      </w:r>
      <w:r>
        <w:rPr>
          <w:rFonts w:hint="eastAsia"/>
          <w:spacing w:val="0"/>
          <w:szCs w:val="32"/>
          <w:lang w:val="en-US" w:eastAsia="zh-CN" w:bidi="ar"/>
        </w:rPr>
        <w:t>醒目和字体和图样</w:t>
      </w:r>
      <w:r>
        <w:rPr>
          <w:rFonts w:hint="eastAsia"/>
          <w:spacing w:val="0"/>
          <w:szCs w:val="32"/>
          <w:lang w:bidi="ar"/>
        </w:rPr>
        <w:t>，提醒周边车辆及其他道路使用者注意，不</w:t>
      </w:r>
      <w:r>
        <w:rPr>
          <w:rFonts w:hint="eastAsia"/>
          <w:spacing w:val="0"/>
          <w:szCs w:val="32"/>
          <w:lang w:val="en-US" w:eastAsia="zh-CN" w:bidi="ar"/>
        </w:rPr>
        <w:t>干扰</w:t>
      </w:r>
      <w:r>
        <w:rPr>
          <w:rFonts w:hint="eastAsia"/>
          <w:spacing w:val="0"/>
          <w:szCs w:val="32"/>
          <w:lang w:bidi="ar"/>
        </w:rPr>
        <w:t>周边正常道路交通活动。</w:t>
      </w:r>
    </w:p>
    <w:p>
      <w:pPr>
        <w:keepNext w:val="0"/>
        <w:keepLines w:val="0"/>
        <w:pageBreakBefore w:val="0"/>
        <w:kinsoku/>
        <w:wordWrap/>
        <w:overflowPunct/>
        <w:topLinePunct w:val="0"/>
        <w:autoSpaceDE/>
        <w:autoSpaceDN/>
        <w:bidi w:val="0"/>
        <w:adjustRightInd/>
        <w:spacing w:line="480" w:lineRule="exact"/>
        <w:ind w:firstLine="643" w:firstLineChars="200"/>
        <w:jc w:val="both"/>
        <w:textAlignment w:val="auto"/>
        <w:rPr>
          <w:spacing w:val="0"/>
          <w:szCs w:val="32"/>
          <w:lang w:bidi="ar"/>
        </w:rPr>
      </w:pPr>
      <w:r>
        <w:rPr>
          <w:rFonts w:hint="eastAsia"/>
          <w:b/>
          <w:bCs/>
          <w:spacing w:val="0"/>
          <w:szCs w:val="32"/>
          <w:lang w:bidi="ar"/>
        </w:rPr>
        <w:t>第</w:t>
      </w:r>
      <w:r>
        <w:rPr>
          <w:rFonts w:hint="eastAsia"/>
          <w:b/>
          <w:bCs/>
          <w:spacing w:val="0"/>
          <w:szCs w:val="32"/>
          <w:lang w:val="en-US" w:eastAsia="zh-CN" w:bidi="ar"/>
        </w:rPr>
        <w:t>二十</w:t>
      </w:r>
      <w:r>
        <w:rPr>
          <w:rFonts w:hint="eastAsia"/>
          <w:b/>
          <w:bCs/>
          <w:spacing w:val="0"/>
          <w:szCs w:val="32"/>
          <w:lang w:bidi="ar"/>
        </w:rPr>
        <w:t>条</w:t>
      </w:r>
      <w:r>
        <w:rPr>
          <w:spacing w:val="0"/>
          <w:szCs w:val="32"/>
          <w:lang w:bidi="ar"/>
        </w:rPr>
        <w:t xml:space="preserve"> </w:t>
      </w:r>
      <w:r>
        <w:rPr>
          <w:rFonts w:hint="eastAsia"/>
          <w:spacing w:val="0"/>
          <w:szCs w:val="32"/>
          <w:lang w:bidi="ar"/>
        </w:rPr>
        <w:t>测试与示范驾驶人应始终监控测试车辆运行状态及周围环境，当发现测试车辆处于不适合自动驾驶的状态或系统提示需要人工操作时应及时接管车辆。</w:t>
      </w:r>
    </w:p>
    <w:p>
      <w:pPr>
        <w:keepNext w:val="0"/>
        <w:keepLines w:val="0"/>
        <w:pageBreakBefore w:val="0"/>
        <w:kinsoku/>
        <w:wordWrap/>
        <w:overflowPunct/>
        <w:topLinePunct w:val="0"/>
        <w:autoSpaceDE/>
        <w:autoSpaceDN/>
        <w:bidi w:val="0"/>
        <w:adjustRightInd/>
        <w:spacing w:line="480" w:lineRule="exact"/>
        <w:ind w:firstLine="643" w:firstLineChars="200"/>
        <w:jc w:val="both"/>
        <w:textAlignment w:val="auto"/>
        <w:rPr>
          <w:spacing w:val="0"/>
          <w:szCs w:val="32"/>
          <w:highlight w:val="none"/>
          <w:lang w:bidi="ar"/>
        </w:rPr>
      </w:pPr>
      <w:r>
        <w:rPr>
          <w:rFonts w:hint="eastAsia"/>
          <w:b/>
          <w:bCs/>
          <w:spacing w:val="0"/>
          <w:szCs w:val="32"/>
          <w:lang w:bidi="ar"/>
        </w:rPr>
        <w:t>第</w:t>
      </w:r>
      <w:r>
        <w:rPr>
          <w:rFonts w:hint="eastAsia"/>
          <w:b/>
          <w:bCs/>
          <w:spacing w:val="0"/>
          <w:szCs w:val="32"/>
          <w:lang w:val="en-US" w:eastAsia="zh-CN" w:bidi="ar"/>
        </w:rPr>
        <w:t>二十一</w:t>
      </w:r>
      <w:r>
        <w:rPr>
          <w:rFonts w:hint="eastAsia"/>
          <w:b/>
          <w:bCs/>
          <w:spacing w:val="0"/>
          <w:szCs w:val="32"/>
          <w:lang w:bidi="ar"/>
        </w:rPr>
        <w:t>条</w:t>
      </w:r>
      <w:r>
        <w:rPr>
          <w:spacing w:val="0"/>
          <w:szCs w:val="32"/>
          <w:lang w:bidi="ar"/>
        </w:rPr>
        <w:t xml:space="preserve"> </w:t>
      </w:r>
      <w:r>
        <w:rPr>
          <w:rFonts w:hint="eastAsia"/>
          <w:spacing w:val="0"/>
          <w:szCs w:val="32"/>
          <w:lang w:bidi="ar"/>
        </w:rPr>
        <w:t>在示范应用和示范运营过程中，</w:t>
      </w:r>
      <w:r>
        <w:rPr>
          <w:rFonts w:hint="eastAsia"/>
          <w:spacing w:val="0"/>
          <w:szCs w:val="32"/>
          <w:lang w:val="en-US" w:eastAsia="zh-CN" w:bidi="ar"/>
        </w:rPr>
        <w:t>应</w:t>
      </w:r>
      <w:r>
        <w:rPr>
          <w:rFonts w:hint="eastAsia"/>
          <w:spacing w:val="0"/>
          <w:szCs w:val="32"/>
          <w:lang w:bidi="ar"/>
        </w:rPr>
        <w:t>保护相关参与者的合法权益。搭载的人员和货物不得超出道路测试车辆的</w:t>
      </w:r>
      <w:r>
        <w:rPr>
          <w:rFonts w:hint="eastAsia"/>
          <w:spacing w:val="0"/>
          <w:szCs w:val="32"/>
          <w:highlight w:val="none"/>
          <w:lang w:bidi="ar"/>
        </w:rPr>
        <w:t>额定乘员和核定载质量，不得搭载危险货物。</w:t>
      </w:r>
    </w:p>
    <w:p>
      <w:pPr>
        <w:keepNext w:val="0"/>
        <w:keepLines w:val="0"/>
        <w:pageBreakBefore w:val="0"/>
        <w:kinsoku/>
        <w:wordWrap/>
        <w:overflowPunct/>
        <w:topLinePunct w:val="0"/>
        <w:autoSpaceDE/>
        <w:autoSpaceDN/>
        <w:bidi w:val="0"/>
        <w:adjustRightInd/>
        <w:spacing w:line="480" w:lineRule="exact"/>
        <w:ind w:firstLine="643" w:firstLineChars="200"/>
        <w:jc w:val="both"/>
        <w:textAlignment w:val="auto"/>
        <w:rPr>
          <w:spacing w:val="0"/>
          <w:szCs w:val="32"/>
          <w:highlight w:val="none"/>
          <w:lang w:bidi="ar"/>
        </w:rPr>
      </w:pPr>
      <w:r>
        <w:rPr>
          <w:rFonts w:hint="eastAsia"/>
          <w:b/>
          <w:bCs/>
          <w:spacing w:val="0"/>
          <w:szCs w:val="32"/>
          <w:highlight w:val="none"/>
          <w:lang w:bidi="ar"/>
        </w:rPr>
        <w:t>第</w:t>
      </w:r>
      <w:r>
        <w:rPr>
          <w:rFonts w:hint="eastAsia"/>
          <w:b/>
          <w:bCs/>
          <w:spacing w:val="0"/>
          <w:szCs w:val="32"/>
          <w:highlight w:val="none"/>
          <w:lang w:val="en-US" w:eastAsia="zh-CN" w:bidi="ar"/>
        </w:rPr>
        <w:t>二十二</w:t>
      </w:r>
      <w:r>
        <w:rPr>
          <w:rFonts w:hint="eastAsia"/>
          <w:b/>
          <w:bCs/>
          <w:spacing w:val="0"/>
          <w:szCs w:val="32"/>
          <w:highlight w:val="none"/>
          <w:lang w:bidi="ar"/>
        </w:rPr>
        <w:t>条</w:t>
      </w:r>
      <w:r>
        <w:rPr>
          <w:spacing w:val="0"/>
          <w:szCs w:val="32"/>
          <w:highlight w:val="none"/>
          <w:lang w:bidi="ar"/>
        </w:rPr>
        <w:t xml:space="preserve"> </w:t>
      </w:r>
      <w:r>
        <w:rPr>
          <w:rFonts w:hint="eastAsia"/>
          <w:spacing w:val="0"/>
          <w:szCs w:val="32"/>
          <w:highlight w:val="none"/>
          <w:lang w:bidi="ar"/>
        </w:rPr>
        <w:t>开展网联相关测试前，测试与示范主体应对测试范围的移动通讯信号传输质量、车辆之间的联络状态、远程平台、冗余系统进行严格的初始检查与监测，确保远程平台和车辆正常运行。</w:t>
      </w:r>
      <w:r>
        <w:rPr>
          <w:spacing w:val="0"/>
          <w:szCs w:val="32"/>
          <w:highlight w:val="none"/>
          <w:lang w:bidi="ar"/>
        </w:rPr>
        <w:t xml:space="preserve">  </w:t>
      </w:r>
    </w:p>
    <w:p>
      <w:pPr>
        <w:keepNext w:val="0"/>
        <w:keepLines w:val="0"/>
        <w:pageBreakBefore w:val="0"/>
        <w:kinsoku/>
        <w:wordWrap/>
        <w:overflowPunct/>
        <w:topLinePunct w:val="0"/>
        <w:autoSpaceDE/>
        <w:autoSpaceDN/>
        <w:bidi w:val="0"/>
        <w:adjustRightInd/>
        <w:spacing w:line="480" w:lineRule="exact"/>
        <w:ind w:firstLine="643" w:firstLineChars="200"/>
        <w:jc w:val="both"/>
        <w:textAlignment w:val="auto"/>
        <w:rPr>
          <w:rFonts w:hint="default"/>
          <w:spacing w:val="0"/>
          <w:szCs w:val="32"/>
          <w:highlight w:val="none"/>
          <w:lang w:val="en-US" w:eastAsia="zh-CN" w:bidi="ar"/>
        </w:rPr>
      </w:pPr>
      <w:r>
        <w:rPr>
          <w:rFonts w:hint="eastAsia"/>
          <w:b/>
          <w:bCs/>
          <w:spacing w:val="0"/>
          <w:szCs w:val="32"/>
          <w:highlight w:val="none"/>
          <w:lang w:bidi="ar"/>
        </w:rPr>
        <w:t>第</w:t>
      </w:r>
      <w:r>
        <w:rPr>
          <w:rFonts w:hint="eastAsia"/>
          <w:b/>
          <w:bCs/>
          <w:spacing w:val="0"/>
          <w:szCs w:val="32"/>
          <w:highlight w:val="none"/>
          <w:lang w:val="en-US" w:eastAsia="zh-CN" w:bidi="ar"/>
        </w:rPr>
        <w:t>二十三</w:t>
      </w:r>
      <w:r>
        <w:rPr>
          <w:rFonts w:hint="eastAsia"/>
          <w:b/>
          <w:bCs/>
          <w:spacing w:val="0"/>
          <w:szCs w:val="32"/>
          <w:highlight w:val="none"/>
          <w:lang w:bidi="ar"/>
        </w:rPr>
        <w:t>条</w:t>
      </w:r>
      <w:r>
        <w:rPr>
          <w:spacing w:val="0"/>
          <w:szCs w:val="32"/>
          <w:highlight w:val="none"/>
          <w:lang w:bidi="ar"/>
        </w:rPr>
        <w:t xml:space="preserve"> </w:t>
      </w:r>
      <w:r>
        <w:rPr>
          <w:rFonts w:hint="eastAsia"/>
          <w:spacing w:val="0"/>
          <w:szCs w:val="32"/>
          <w:highlight w:val="none"/>
          <w:lang w:val="en-US" w:eastAsia="zh-CN" w:bidi="ar"/>
        </w:rPr>
        <w:t>驾驶人、路段、车辆功能、软件系统、关键零部件等发生重大变更的，需向推进工作小组提交备案材料或视情况完成相应的核查后，</w:t>
      </w:r>
      <w:r>
        <w:rPr>
          <w:rFonts w:hint="eastAsia"/>
          <w:spacing w:val="0"/>
          <w:szCs w:val="32"/>
          <w:highlight w:val="none"/>
          <w:lang w:bidi="ar"/>
        </w:rPr>
        <w:t>方可继续</w:t>
      </w:r>
      <w:r>
        <w:rPr>
          <w:rFonts w:hint="eastAsia"/>
          <w:spacing w:val="0"/>
          <w:szCs w:val="32"/>
          <w:highlight w:val="none"/>
          <w:lang w:val="en-US" w:eastAsia="zh-CN" w:bidi="ar"/>
        </w:rPr>
        <w:t>开展</w:t>
      </w:r>
      <w:r>
        <w:rPr>
          <w:rFonts w:hint="eastAsia"/>
          <w:spacing w:val="0"/>
          <w:szCs w:val="32"/>
          <w:highlight w:val="none"/>
          <w:lang w:bidi="ar"/>
        </w:rPr>
        <w:t>测试与示范</w:t>
      </w:r>
      <w:r>
        <w:rPr>
          <w:rFonts w:hint="eastAsia"/>
          <w:spacing w:val="0"/>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pacing w:before="156" w:beforeLines="50" w:line="480" w:lineRule="exact"/>
        <w:ind w:firstLine="643" w:firstLineChars="200"/>
        <w:contextualSpacing/>
        <w:textAlignment w:val="auto"/>
        <w:rPr>
          <w:spacing w:val="0"/>
          <w:szCs w:val="32"/>
          <w:highlight w:val="none"/>
          <w:lang w:bidi="ar"/>
        </w:rPr>
      </w:pPr>
      <w:r>
        <w:rPr>
          <w:rFonts w:hint="eastAsia"/>
          <w:b/>
          <w:bCs/>
          <w:spacing w:val="0"/>
          <w:szCs w:val="32"/>
          <w:highlight w:val="none"/>
          <w:lang w:bidi="ar"/>
        </w:rPr>
        <w:t>第</w:t>
      </w:r>
      <w:r>
        <w:rPr>
          <w:rFonts w:hint="eastAsia"/>
          <w:b/>
          <w:bCs/>
          <w:spacing w:val="0"/>
          <w:szCs w:val="32"/>
          <w:highlight w:val="none"/>
          <w:lang w:val="en-US" w:eastAsia="zh-CN" w:bidi="ar"/>
        </w:rPr>
        <w:t>二十四</w:t>
      </w:r>
      <w:r>
        <w:rPr>
          <w:rFonts w:hint="eastAsia"/>
          <w:b/>
          <w:bCs/>
          <w:spacing w:val="0"/>
          <w:szCs w:val="32"/>
          <w:highlight w:val="none"/>
          <w:lang w:bidi="ar"/>
        </w:rPr>
        <w:t>条</w:t>
      </w:r>
      <w:r>
        <w:rPr>
          <w:b/>
          <w:bCs/>
          <w:spacing w:val="0"/>
          <w:szCs w:val="32"/>
          <w:highlight w:val="none"/>
          <w:lang w:bidi="ar"/>
        </w:rPr>
        <w:t xml:space="preserve"> </w:t>
      </w:r>
      <w:r>
        <w:rPr>
          <w:rFonts w:hint="eastAsia"/>
          <w:spacing w:val="0"/>
          <w:szCs w:val="32"/>
          <w:highlight w:val="none"/>
          <w:lang w:bidi="ar"/>
        </w:rPr>
        <w:t>道路测试申请主体须每半年向推进工作小组提交道路测试总结报告，示范应用、示范运营申请主体须每季度向推进工作小组提交测试与示范总结报告。</w:t>
      </w:r>
    </w:p>
    <w:p>
      <w:pPr>
        <w:keepNext w:val="0"/>
        <w:keepLines w:val="0"/>
        <w:pageBreakBefore w:val="0"/>
        <w:widowControl w:val="0"/>
        <w:kinsoku/>
        <w:wordWrap/>
        <w:overflowPunct/>
        <w:topLinePunct w:val="0"/>
        <w:autoSpaceDE/>
        <w:autoSpaceDN/>
        <w:bidi w:val="0"/>
        <w:adjustRightInd/>
        <w:spacing w:before="156" w:beforeLines="50" w:line="480" w:lineRule="exact"/>
        <w:ind w:firstLine="643" w:firstLineChars="200"/>
        <w:contextualSpacing/>
        <w:textAlignment w:val="auto"/>
        <w:rPr>
          <w:spacing w:val="0"/>
          <w:szCs w:val="32"/>
          <w:highlight w:val="none"/>
          <w:lang w:bidi="ar"/>
        </w:rPr>
      </w:pPr>
      <w:r>
        <w:rPr>
          <w:rFonts w:hint="eastAsia"/>
          <w:b/>
          <w:bCs/>
          <w:spacing w:val="0"/>
          <w:szCs w:val="32"/>
          <w:highlight w:val="none"/>
          <w:lang w:bidi="ar"/>
        </w:rPr>
        <w:t>第</w:t>
      </w:r>
      <w:r>
        <w:rPr>
          <w:rFonts w:hint="eastAsia"/>
          <w:b/>
          <w:bCs/>
          <w:spacing w:val="0"/>
          <w:szCs w:val="32"/>
          <w:highlight w:val="none"/>
          <w:lang w:val="en-US" w:eastAsia="zh-CN" w:bidi="ar"/>
        </w:rPr>
        <w:t>二十五</w:t>
      </w:r>
      <w:r>
        <w:rPr>
          <w:rFonts w:hint="eastAsia"/>
          <w:b/>
          <w:bCs/>
          <w:spacing w:val="0"/>
          <w:szCs w:val="32"/>
          <w:highlight w:val="none"/>
          <w:lang w:bidi="ar"/>
        </w:rPr>
        <w:t>条</w:t>
      </w:r>
      <w:r>
        <w:rPr>
          <w:szCs w:val="32"/>
          <w:highlight w:val="none"/>
          <w:lang w:bidi="ar"/>
        </w:rPr>
        <w:t xml:space="preserve"> </w:t>
      </w:r>
      <w:r>
        <w:rPr>
          <w:rFonts w:hint="eastAsia"/>
          <w:spacing w:val="0"/>
          <w:szCs w:val="32"/>
          <w:highlight w:val="none"/>
          <w:lang w:val="en-US" w:eastAsia="zh-CN" w:bidi="ar"/>
        </w:rPr>
        <w:t>发生以下情况的</w:t>
      </w:r>
      <w:r>
        <w:rPr>
          <w:rFonts w:hint="eastAsia"/>
          <w:spacing w:val="0"/>
          <w:szCs w:val="32"/>
          <w:highlight w:val="none"/>
          <w:lang w:bidi="ar"/>
        </w:rPr>
        <w:t>，推进工作小组可暂停或终止测试与示范：</w:t>
      </w:r>
    </w:p>
    <w:p>
      <w:pPr>
        <w:keepNext w:val="0"/>
        <w:keepLines w:val="0"/>
        <w:pageBreakBefore w:val="0"/>
        <w:widowControl w:val="0"/>
        <w:kinsoku/>
        <w:wordWrap/>
        <w:overflowPunct/>
        <w:topLinePunct w:val="0"/>
        <w:autoSpaceDE/>
        <w:autoSpaceDN/>
        <w:bidi w:val="0"/>
        <w:adjustRightInd/>
        <w:spacing w:before="156" w:beforeLines="50" w:line="480" w:lineRule="exact"/>
        <w:ind w:firstLine="616" w:firstLineChars="200"/>
        <w:contextualSpacing/>
        <w:textAlignment w:val="auto"/>
        <w:rPr>
          <w:rFonts w:hint="eastAsia"/>
          <w:szCs w:val="32"/>
          <w:highlight w:val="none"/>
        </w:rPr>
      </w:pPr>
      <w:r>
        <w:rPr>
          <w:rFonts w:hint="eastAsia"/>
          <w:szCs w:val="32"/>
          <w:highlight w:val="none"/>
          <w:lang w:eastAsia="zh-CN"/>
        </w:rPr>
        <w:t>（</w:t>
      </w:r>
      <w:r>
        <w:rPr>
          <w:rFonts w:hint="eastAsia"/>
          <w:szCs w:val="32"/>
          <w:highlight w:val="none"/>
          <w:lang w:val="en-US" w:eastAsia="zh-CN"/>
        </w:rPr>
        <w:t>一</w:t>
      </w:r>
      <w:r>
        <w:rPr>
          <w:rFonts w:hint="eastAsia"/>
          <w:szCs w:val="32"/>
          <w:highlight w:val="none"/>
          <w:lang w:eastAsia="zh-CN"/>
        </w:rPr>
        <w:t>）</w:t>
      </w:r>
      <w:r>
        <w:rPr>
          <w:rFonts w:hint="eastAsia"/>
          <w:szCs w:val="32"/>
          <w:highlight w:val="none"/>
        </w:rPr>
        <w:t>发生</w:t>
      </w:r>
      <w:r>
        <w:rPr>
          <w:rFonts w:hint="eastAsia"/>
          <w:szCs w:val="32"/>
          <w:highlight w:val="none"/>
          <w:lang w:val="en-US" w:eastAsia="zh-CN"/>
        </w:rPr>
        <w:t>交通违法、</w:t>
      </w:r>
      <w:r>
        <w:rPr>
          <w:rFonts w:hint="eastAsia"/>
          <w:szCs w:val="32"/>
          <w:highlight w:val="none"/>
        </w:rPr>
        <w:t>交通事故；</w:t>
      </w:r>
    </w:p>
    <w:p>
      <w:pPr>
        <w:keepNext w:val="0"/>
        <w:keepLines w:val="0"/>
        <w:pageBreakBefore w:val="0"/>
        <w:widowControl w:val="0"/>
        <w:kinsoku/>
        <w:wordWrap/>
        <w:overflowPunct/>
        <w:topLinePunct w:val="0"/>
        <w:autoSpaceDE/>
        <w:autoSpaceDN/>
        <w:bidi w:val="0"/>
        <w:adjustRightInd/>
        <w:spacing w:before="156" w:beforeLines="50" w:line="480" w:lineRule="exact"/>
        <w:ind w:firstLine="640" w:firstLineChars="200"/>
        <w:contextualSpacing/>
        <w:textAlignment w:val="auto"/>
        <w:rPr>
          <w:rFonts w:hint="eastAsia"/>
          <w:szCs w:val="32"/>
          <w:highlight w:val="none"/>
          <w:lang w:bidi="ar"/>
        </w:rPr>
      </w:pPr>
      <w:r>
        <w:rPr>
          <w:rFonts w:hint="eastAsia"/>
          <w:spacing w:val="0"/>
          <w:szCs w:val="32"/>
          <w:highlight w:val="none"/>
          <w:lang w:bidi="ar"/>
        </w:rPr>
        <w:t>（</w:t>
      </w:r>
      <w:r>
        <w:rPr>
          <w:rFonts w:hint="eastAsia"/>
          <w:spacing w:val="0"/>
          <w:szCs w:val="32"/>
          <w:highlight w:val="none"/>
          <w:lang w:val="en-US" w:eastAsia="zh-CN" w:bidi="ar"/>
        </w:rPr>
        <w:t>二</w:t>
      </w:r>
      <w:r>
        <w:rPr>
          <w:rFonts w:hint="eastAsia"/>
          <w:spacing w:val="0"/>
          <w:szCs w:val="32"/>
          <w:highlight w:val="none"/>
          <w:lang w:bidi="ar"/>
        </w:rPr>
        <w:t>）</w:t>
      </w:r>
      <w:r>
        <w:rPr>
          <w:rFonts w:hint="eastAsia"/>
          <w:szCs w:val="32"/>
          <w:highlight w:val="none"/>
          <w:lang w:bidi="ar"/>
        </w:rPr>
        <w:t>侵害志愿者或乘客利益、泄露隐私等行为；</w:t>
      </w:r>
    </w:p>
    <w:p>
      <w:pPr>
        <w:keepNext w:val="0"/>
        <w:keepLines w:val="0"/>
        <w:pageBreakBefore w:val="0"/>
        <w:widowControl w:val="0"/>
        <w:kinsoku/>
        <w:wordWrap/>
        <w:overflowPunct/>
        <w:topLinePunct w:val="0"/>
        <w:autoSpaceDE/>
        <w:autoSpaceDN/>
        <w:bidi w:val="0"/>
        <w:adjustRightInd/>
        <w:spacing w:before="156" w:beforeLines="50" w:line="480" w:lineRule="exact"/>
        <w:ind w:firstLine="640" w:firstLineChars="200"/>
        <w:contextualSpacing/>
        <w:textAlignment w:val="auto"/>
        <w:rPr>
          <w:spacing w:val="0"/>
          <w:szCs w:val="32"/>
          <w:highlight w:val="none"/>
          <w:lang w:bidi="ar"/>
        </w:rPr>
      </w:pPr>
      <w:r>
        <w:rPr>
          <w:rFonts w:hint="eastAsia"/>
          <w:spacing w:val="0"/>
          <w:szCs w:val="32"/>
          <w:highlight w:val="none"/>
          <w:lang w:bidi="ar"/>
        </w:rPr>
        <w:t>（</w:t>
      </w:r>
      <w:r>
        <w:rPr>
          <w:rFonts w:hint="eastAsia"/>
          <w:spacing w:val="0"/>
          <w:szCs w:val="32"/>
          <w:highlight w:val="none"/>
          <w:lang w:val="en-US" w:eastAsia="zh-CN" w:bidi="ar"/>
        </w:rPr>
        <w:t>三</w:t>
      </w:r>
      <w:r>
        <w:rPr>
          <w:rFonts w:hint="eastAsia"/>
          <w:spacing w:val="0"/>
          <w:szCs w:val="32"/>
          <w:highlight w:val="none"/>
          <w:lang w:bidi="ar"/>
        </w:rPr>
        <w:t>）未按照通知书规定的</w:t>
      </w:r>
      <w:r>
        <w:rPr>
          <w:rFonts w:hint="eastAsia"/>
          <w:spacing w:val="0"/>
          <w:szCs w:val="32"/>
          <w:highlight w:val="none"/>
          <w:lang w:val="en-US" w:eastAsia="zh-CN" w:bidi="ar"/>
        </w:rPr>
        <w:t>车辆</w:t>
      </w:r>
      <w:r>
        <w:rPr>
          <w:rFonts w:hint="eastAsia"/>
          <w:spacing w:val="0"/>
          <w:szCs w:val="32"/>
          <w:highlight w:val="none"/>
          <w:lang w:bidi="ar"/>
        </w:rPr>
        <w:t>、周期、路段、时间</w:t>
      </w:r>
      <w:r>
        <w:rPr>
          <w:rFonts w:hint="eastAsia"/>
          <w:spacing w:val="0"/>
          <w:szCs w:val="32"/>
          <w:highlight w:val="none"/>
          <w:lang w:eastAsia="zh-CN" w:bidi="ar"/>
        </w:rPr>
        <w:t>、</w:t>
      </w:r>
      <w:r>
        <w:rPr>
          <w:rFonts w:hint="eastAsia"/>
          <w:spacing w:val="0"/>
          <w:szCs w:val="32"/>
          <w:highlight w:val="none"/>
          <w:lang w:val="en-US" w:eastAsia="zh-CN" w:bidi="ar"/>
        </w:rPr>
        <w:t>驾驶人等</w:t>
      </w:r>
      <w:r>
        <w:rPr>
          <w:rFonts w:hint="eastAsia"/>
          <w:spacing w:val="0"/>
          <w:szCs w:val="32"/>
          <w:highlight w:val="none"/>
          <w:lang w:bidi="ar"/>
        </w:rPr>
        <w:t>展开测试与示范；</w:t>
      </w:r>
    </w:p>
    <w:p>
      <w:pPr>
        <w:keepNext w:val="0"/>
        <w:keepLines w:val="0"/>
        <w:pageBreakBefore w:val="0"/>
        <w:widowControl w:val="0"/>
        <w:kinsoku/>
        <w:wordWrap/>
        <w:overflowPunct/>
        <w:topLinePunct w:val="0"/>
        <w:autoSpaceDE/>
        <w:autoSpaceDN/>
        <w:bidi w:val="0"/>
        <w:adjustRightInd/>
        <w:spacing w:before="156" w:beforeLines="50" w:line="480" w:lineRule="exact"/>
        <w:ind w:firstLine="640" w:firstLineChars="200"/>
        <w:contextualSpacing/>
        <w:textAlignment w:val="auto"/>
        <w:rPr>
          <w:rFonts w:hint="eastAsia" w:eastAsia="仿宋_GB2312"/>
          <w:szCs w:val="32"/>
          <w:highlight w:val="none"/>
          <w:lang w:eastAsia="zh-CN"/>
        </w:rPr>
      </w:pPr>
      <w:r>
        <w:rPr>
          <w:rFonts w:hint="eastAsia"/>
          <w:spacing w:val="0"/>
          <w:szCs w:val="32"/>
          <w:highlight w:val="none"/>
          <w:lang w:bidi="ar"/>
        </w:rPr>
        <w:t>（</w:t>
      </w:r>
      <w:r>
        <w:rPr>
          <w:rFonts w:hint="eastAsia"/>
          <w:spacing w:val="0"/>
          <w:szCs w:val="32"/>
          <w:highlight w:val="none"/>
          <w:lang w:val="en-US" w:eastAsia="zh-CN" w:bidi="ar"/>
        </w:rPr>
        <w:t>四</w:t>
      </w:r>
      <w:r>
        <w:rPr>
          <w:rFonts w:hint="eastAsia"/>
          <w:spacing w:val="0"/>
          <w:szCs w:val="32"/>
          <w:highlight w:val="none"/>
          <w:lang w:bidi="ar"/>
        </w:rPr>
        <w:t>）</w:t>
      </w:r>
      <w:r>
        <w:rPr>
          <w:rFonts w:hint="eastAsia"/>
          <w:spacing w:val="0"/>
          <w:szCs w:val="32"/>
          <w:highlight w:val="none"/>
          <w:lang w:val="en-US" w:eastAsia="zh-CN" w:bidi="ar"/>
        </w:rPr>
        <w:t>故意瞒报违法和事故、</w:t>
      </w:r>
      <w:r>
        <w:rPr>
          <w:rFonts w:hint="eastAsia"/>
          <w:spacing w:val="0"/>
          <w:szCs w:val="32"/>
          <w:highlight w:val="none"/>
          <w:lang w:bidi="ar"/>
        </w:rPr>
        <w:t>提交虚假</w:t>
      </w:r>
      <w:r>
        <w:rPr>
          <w:rFonts w:hint="eastAsia"/>
          <w:spacing w:val="0"/>
          <w:szCs w:val="32"/>
          <w:highlight w:val="none"/>
          <w:lang w:val="en-US" w:eastAsia="zh-CN" w:bidi="ar"/>
        </w:rPr>
        <w:t>报告和</w:t>
      </w:r>
      <w:r>
        <w:rPr>
          <w:rFonts w:hint="eastAsia"/>
          <w:spacing w:val="0"/>
          <w:szCs w:val="32"/>
          <w:highlight w:val="none"/>
          <w:lang w:bidi="ar"/>
        </w:rPr>
        <w:t>数据</w:t>
      </w:r>
      <w:r>
        <w:rPr>
          <w:rFonts w:hint="eastAsia"/>
          <w:spacing w:val="0"/>
          <w:szCs w:val="32"/>
          <w:highlight w:val="none"/>
          <w:lang w:eastAsia="zh-CN" w:bidi="ar"/>
        </w:rPr>
        <w:t>、</w:t>
      </w:r>
      <w:r>
        <w:rPr>
          <w:rFonts w:hint="eastAsia"/>
          <w:spacing w:val="0"/>
          <w:szCs w:val="32"/>
          <w:highlight w:val="none"/>
          <w:lang w:bidi="ar"/>
        </w:rPr>
        <w:t>虚假宣传</w:t>
      </w:r>
      <w:r>
        <w:rPr>
          <w:rFonts w:hint="eastAsia"/>
          <w:spacing w:val="0"/>
          <w:szCs w:val="32"/>
          <w:highlight w:val="none"/>
          <w:lang w:eastAsia="zh-CN" w:bidi="ar"/>
        </w:rPr>
        <w:t>、</w:t>
      </w:r>
      <w:r>
        <w:rPr>
          <w:rFonts w:hint="eastAsia"/>
          <w:szCs w:val="32"/>
          <w:highlight w:val="none"/>
          <w:lang w:val="en-US" w:eastAsia="zh-CN"/>
        </w:rPr>
        <w:t>扰乱正常秩序；</w:t>
      </w:r>
    </w:p>
    <w:p>
      <w:pPr>
        <w:keepNext w:val="0"/>
        <w:keepLines w:val="0"/>
        <w:pageBreakBefore w:val="0"/>
        <w:widowControl w:val="0"/>
        <w:kinsoku/>
        <w:wordWrap/>
        <w:overflowPunct/>
        <w:topLinePunct w:val="0"/>
        <w:autoSpaceDE/>
        <w:autoSpaceDN/>
        <w:bidi w:val="0"/>
        <w:adjustRightInd/>
        <w:spacing w:before="156" w:beforeLines="50" w:line="480" w:lineRule="exact"/>
        <w:ind w:firstLine="640" w:firstLineChars="200"/>
        <w:contextualSpacing/>
        <w:textAlignment w:val="auto"/>
        <w:rPr>
          <w:rFonts w:hint="default"/>
          <w:spacing w:val="0"/>
          <w:szCs w:val="32"/>
          <w:highlight w:val="none"/>
          <w:lang w:val="en-US" w:eastAsia="zh-CN" w:bidi="ar"/>
        </w:rPr>
      </w:pPr>
      <w:r>
        <w:rPr>
          <w:rFonts w:hint="eastAsia"/>
          <w:spacing w:val="0"/>
          <w:szCs w:val="32"/>
          <w:highlight w:val="none"/>
          <w:lang w:eastAsia="zh-CN" w:bidi="ar"/>
        </w:rPr>
        <w:t>（</w:t>
      </w:r>
      <w:r>
        <w:rPr>
          <w:rFonts w:hint="eastAsia"/>
          <w:spacing w:val="0"/>
          <w:szCs w:val="32"/>
          <w:highlight w:val="none"/>
          <w:lang w:val="en-US" w:eastAsia="zh-CN" w:bidi="ar"/>
        </w:rPr>
        <w:t>五</w:t>
      </w:r>
      <w:r>
        <w:rPr>
          <w:rFonts w:hint="eastAsia"/>
          <w:spacing w:val="0"/>
          <w:szCs w:val="32"/>
          <w:highlight w:val="none"/>
          <w:lang w:eastAsia="zh-CN" w:bidi="ar"/>
        </w:rPr>
        <w:t>）</w:t>
      </w:r>
      <w:r>
        <w:rPr>
          <w:rFonts w:hint="eastAsia"/>
          <w:spacing w:val="0"/>
          <w:szCs w:val="32"/>
          <w:highlight w:val="none"/>
          <w:lang w:val="en-US" w:eastAsia="zh-CN" w:bidi="ar"/>
        </w:rPr>
        <w:t>无故消极停滞测试与示范活动；</w:t>
      </w:r>
    </w:p>
    <w:p>
      <w:pPr>
        <w:keepNext w:val="0"/>
        <w:keepLines w:val="0"/>
        <w:pageBreakBefore w:val="0"/>
        <w:widowControl w:val="0"/>
        <w:kinsoku/>
        <w:wordWrap/>
        <w:overflowPunct/>
        <w:topLinePunct w:val="0"/>
        <w:autoSpaceDE/>
        <w:autoSpaceDN/>
        <w:bidi w:val="0"/>
        <w:adjustRightInd/>
        <w:spacing w:before="156" w:beforeLines="50" w:line="480" w:lineRule="exact"/>
        <w:ind w:firstLine="640" w:firstLineChars="200"/>
        <w:contextualSpacing/>
        <w:textAlignment w:val="auto"/>
        <w:rPr>
          <w:spacing w:val="0"/>
          <w:szCs w:val="32"/>
          <w:highlight w:val="none"/>
          <w:lang w:bidi="ar"/>
        </w:rPr>
      </w:pPr>
      <w:r>
        <w:rPr>
          <w:rFonts w:hint="eastAsia"/>
          <w:spacing w:val="0"/>
          <w:szCs w:val="32"/>
          <w:highlight w:val="none"/>
          <w:lang w:bidi="ar"/>
        </w:rPr>
        <w:t>（</w:t>
      </w:r>
      <w:r>
        <w:rPr>
          <w:rFonts w:hint="eastAsia"/>
          <w:spacing w:val="0"/>
          <w:szCs w:val="32"/>
          <w:highlight w:val="none"/>
          <w:lang w:val="en-US" w:eastAsia="zh-CN" w:bidi="ar"/>
        </w:rPr>
        <w:t>六</w:t>
      </w:r>
      <w:r>
        <w:rPr>
          <w:rFonts w:hint="eastAsia"/>
          <w:spacing w:val="0"/>
          <w:szCs w:val="32"/>
          <w:highlight w:val="none"/>
          <w:lang w:bidi="ar"/>
        </w:rPr>
        <w:t>）其他违反法律法规的行为。</w:t>
      </w:r>
    </w:p>
    <w:p>
      <w:pPr>
        <w:keepNext w:val="0"/>
        <w:keepLines w:val="0"/>
        <w:pageBreakBefore w:val="0"/>
        <w:kinsoku/>
        <w:wordWrap/>
        <w:overflowPunct/>
        <w:topLinePunct w:val="0"/>
        <w:autoSpaceDE/>
        <w:autoSpaceDN/>
        <w:bidi w:val="0"/>
        <w:adjustRightInd/>
        <w:spacing w:line="480" w:lineRule="exact"/>
        <w:ind w:firstLine="640" w:firstLineChars="200"/>
        <w:jc w:val="both"/>
        <w:textAlignment w:val="auto"/>
        <w:rPr>
          <w:spacing w:val="0"/>
          <w:lang w:bidi="ar"/>
        </w:rPr>
      </w:pPr>
      <w:r>
        <w:rPr>
          <w:rFonts w:hint="eastAsia"/>
          <w:bCs/>
          <w:spacing w:val="0"/>
          <w:szCs w:val="32"/>
          <w:lang w:val="en-US" w:eastAsia="zh-CN" w:bidi="ar"/>
        </w:rPr>
        <w:t>被暂停或终止测试与示范的，1</w:t>
      </w:r>
      <w:r>
        <w:rPr>
          <w:rFonts w:hint="eastAsia"/>
          <w:bCs/>
          <w:spacing w:val="0"/>
          <w:szCs w:val="32"/>
          <w:lang w:bidi="ar"/>
        </w:rPr>
        <w:t>个月内不得提交申请；对累计出现</w:t>
      </w:r>
      <w:r>
        <w:rPr>
          <w:bCs/>
          <w:spacing w:val="0"/>
          <w:szCs w:val="32"/>
          <w:lang w:bidi="ar"/>
        </w:rPr>
        <w:t>2</w:t>
      </w:r>
      <w:r>
        <w:rPr>
          <w:rFonts w:hint="eastAsia"/>
          <w:bCs/>
          <w:spacing w:val="0"/>
          <w:szCs w:val="32"/>
          <w:lang w:bidi="ar"/>
        </w:rPr>
        <w:t>次</w:t>
      </w:r>
      <w:r>
        <w:rPr>
          <w:rFonts w:hint="eastAsia"/>
          <w:bCs/>
          <w:spacing w:val="0"/>
          <w:szCs w:val="32"/>
          <w:lang w:val="en-US" w:eastAsia="zh-CN" w:bidi="ar"/>
        </w:rPr>
        <w:t>终止测试与示范的</w:t>
      </w:r>
      <w:r>
        <w:rPr>
          <w:rFonts w:hint="eastAsia"/>
          <w:bCs/>
          <w:spacing w:val="0"/>
          <w:szCs w:val="32"/>
          <w:lang w:bidi="ar"/>
        </w:rPr>
        <w:t>，推进工作小组不再受理该主体的相关申请。</w: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黑体" w:hAnsi="黑体" w:eastAsia="黑体"/>
          <w:spacing w:val="0"/>
          <w:szCs w:val="32"/>
          <w:lang w:val="en-US" w:bidi="ar"/>
        </w:rPr>
      </w:pPr>
      <w:r>
        <w:rPr>
          <w:rFonts w:hint="eastAsia" w:ascii="黑体" w:hAnsi="黑体" w:eastAsia="黑体"/>
          <w:spacing w:val="0"/>
          <w:szCs w:val="32"/>
          <w:lang w:bidi="ar"/>
        </w:rPr>
        <w:t>第二节</w:t>
      </w:r>
      <w:r>
        <w:rPr>
          <w:rFonts w:ascii="黑体" w:hAnsi="黑体" w:eastAsia="黑体"/>
          <w:spacing w:val="0"/>
          <w:szCs w:val="32"/>
          <w:lang w:bidi="ar"/>
        </w:rPr>
        <w:t xml:space="preserve"> </w:t>
      </w:r>
      <w:r>
        <w:rPr>
          <w:rFonts w:hint="eastAsia" w:ascii="黑体" w:hAnsi="黑体" w:eastAsia="黑体"/>
          <w:spacing w:val="0"/>
          <w:szCs w:val="32"/>
          <w:lang w:bidi="ar"/>
        </w:rPr>
        <w:t>网络</w:t>
      </w:r>
      <w:r>
        <w:rPr>
          <w:rFonts w:hint="eastAsia" w:ascii="黑体" w:hAnsi="黑体" w:eastAsia="黑体"/>
          <w:spacing w:val="0"/>
          <w:szCs w:val="32"/>
          <w:lang w:val="en-US" w:eastAsia="zh-CN" w:bidi="ar"/>
        </w:rPr>
        <w:t>及数据安全</w:t>
      </w:r>
    </w:p>
    <w:p>
      <w:pPr>
        <w:keepNext w:val="0"/>
        <w:keepLines w:val="0"/>
        <w:pageBreakBefore w:val="0"/>
        <w:kinsoku/>
        <w:wordWrap/>
        <w:overflowPunct/>
        <w:topLinePunct w:val="0"/>
        <w:autoSpaceDE/>
        <w:autoSpaceDN/>
        <w:bidi w:val="0"/>
        <w:adjustRightInd/>
        <w:spacing w:line="480" w:lineRule="exact"/>
        <w:ind w:firstLine="643" w:firstLineChars="200"/>
        <w:textAlignment w:val="auto"/>
        <w:rPr>
          <w:rFonts w:hint="eastAsia"/>
          <w:spacing w:val="0"/>
          <w:szCs w:val="32"/>
          <w:highlight w:val="none"/>
          <w:lang w:bidi="ar"/>
        </w:rPr>
      </w:pPr>
      <w:r>
        <w:rPr>
          <w:rFonts w:hint="eastAsia"/>
          <w:b/>
          <w:bCs/>
          <w:spacing w:val="0"/>
          <w:szCs w:val="32"/>
          <w:lang w:bidi="ar"/>
        </w:rPr>
        <w:t>第</w:t>
      </w:r>
      <w:r>
        <w:rPr>
          <w:rFonts w:hint="eastAsia"/>
          <w:b/>
          <w:bCs/>
          <w:spacing w:val="0"/>
          <w:szCs w:val="32"/>
          <w:lang w:val="en-US" w:eastAsia="zh-CN" w:bidi="ar"/>
        </w:rPr>
        <w:t>二十六</w:t>
      </w:r>
      <w:r>
        <w:rPr>
          <w:rFonts w:hint="eastAsia"/>
          <w:b/>
          <w:bCs/>
          <w:spacing w:val="0"/>
          <w:szCs w:val="32"/>
          <w:lang w:bidi="ar"/>
        </w:rPr>
        <w:t>条</w:t>
      </w:r>
      <w:r>
        <w:rPr>
          <w:spacing w:val="0"/>
          <w:szCs w:val="32"/>
          <w:lang w:bidi="ar"/>
        </w:rPr>
        <w:t xml:space="preserve"> </w:t>
      </w:r>
      <w:r>
        <w:rPr>
          <w:rFonts w:hint="eastAsia"/>
          <w:spacing w:val="0"/>
          <w:szCs w:val="32"/>
          <w:lang w:bidi="ar"/>
        </w:rPr>
        <w:t>测试与示范主体应遵循《中华人民共和国网络安全法》《中华人民共和国测绘法》《中华人民共和国地图管理条例》等相关法律法规要求，加强数据和网络安全保障能力</w:t>
      </w:r>
      <w:r>
        <w:rPr>
          <w:rFonts w:hint="eastAsia"/>
          <w:spacing w:val="0"/>
          <w:szCs w:val="32"/>
          <w:highlight w:val="none"/>
          <w:lang w:bidi="ar"/>
        </w:rPr>
        <w:t>建设，</w:t>
      </w:r>
      <w:r>
        <w:rPr>
          <w:rFonts w:hint="eastAsia" w:ascii="仿宋_GB2312"/>
          <w:color w:val="000000"/>
          <w:szCs w:val="32"/>
          <w:highlight w:val="none"/>
        </w:rPr>
        <w:t>建立覆盖智能网联汽车整车和关键零部件全生命周期的网络安全防护体系，对软件升级进行全</w:t>
      </w:r>
      <w:r>
        <w:rPr>
          <w:rFonts w:hint="eastAsia" w:ascii="仿宋_GB2312"/>
          <w:color w:val="000000"/>
          <w:szCs w:val="32"/>
          <w:highlight w:val="none"/>
          <w:lang w:val="en-US" w:eastAsia="zh-CN"/>
        </w:rPr>
        <w:t>流程</w:t>
      </w:r>
      <w:r>
        <w:rPr>
          <w:rFonts w:hint="eastAsia" w:ascii="仿宋_GB2312"/>
          <w:color w:val="000000"/>
          <w:szCs w:val="32"/>
          <w:highlight w:val="none"/>
        </w:rPr>
        <w:t>管理，依法保护个人信息和重要数据安全</w:t>
      </w:r>
      <w:r>
        <w:rPr>
          <w:rFonts w:hint="eastAsia"/>
          <w:spacing w:val="0"/>
          <w:szCs w:val="32"/>
          <w:highlight w:val="none"/>
          <w:lang w:bidi="ar"/>
        </w:rPr>
        <w:t>。</w:t>
      </w:r>
    </w:p>
    <w:p>
      <w:pPr>
        <w:keepNext w:val="0"/>
        <w:keepLines w:val="0"/>
        <w:pageBreakBefore w:val="0"/>
        <w:widowControl w:val="0"/>
        <w:kinsoku/>
        <w:wordWrap/>
        <w:overflowPunct/>
        <w:topLinePunct w:val="0"/>
        <w:autoSpaceDE/>
        <w:autoSpaceDN/>
        <w:bidi w:val="0"/>
        <w:adjustRightInd/>
        <w:spacing w:line="480" w:lineRule="exact"/>
        <w:ind w:firstLine="643" w:firstLineChars="200"/>
        <w:textAlignment w:val="auto"/>
        <w:rPr>
          <w:rFonts w:ascii="仿宋_GB2312" w:hAnsi="仿宋_GB2312" w:cs="仿宋_GB2312"/>
          <w:color w:val="000000"/>
          <w:kern w:val="0"/>
          <w:sz w:val="31"/>
          <w:szCs w:val="31"/>
          <w:highlight w:val="none"/>
        </w:rPr>
      </w:pPr>
      <w:r>
        <w:rPr>
          <w:rFonts w:hint="eastAsia"/>
          <w:b/>
          <w:bCs/>
          <w:spacing w:val="0"/>
          <w:szCs w:val="32"/>
          <w:highlight w:val="none"/>
        </w:rPr>
        <w:t>第二十</w:t>
      </w:r>
      <w:r>
        <w:rPr>
          <w:rFonts w:hint="eastAsia"/>
          <w:b/>
          <w:bCs/>
          <w:spacing w:val="0"/>
          <w:szCs w:val="32"/>
          <w:highlight w:val="none"/>
          <w:lang w:val="en-US" w:eastAsia="zh-CN"/>
        </w:rPr>
        <w:t>七</w:t>
      </w:r>
      <w:r>
        <w:rPr>
          <w:rFonts w:hint="eastAsia"/>
          <w:b/>
          <w:bCs/>
          <w:spacing w:val="0"/>
          <w:szCs w:val="32"/>
          <w:highlight w:val="none"/>
        </w:rPr>
        <w:t>条</w:t>
      </w:r>
      <w:r>
        <w:rPr>
          <w:spacing w:val="0"/>
          <w:szCs w:val="32"/>
          <w:highlight w:val="none"/>
        </w:rPr>
        <w:t xml:space="preserve"> </w:t>
      </w:r>
      <w:r>
        <w:rPr>
          <w:rFonts w:hint="eastAsia"/>
          <w:bCs/>
          <w:spacing w:val="0"/>
          <w:szCs w:val="32"/>
          <w:highlight w:val="none"/>
        </w:rPr>
        <w:t>推进工作小组</w:t>
      </w:r>
      <w:r>
        <w:rPr>
          <w:rFonts w:hint="eastAsia"/>
          <w:bCs/>
          <w:spacing w:val="0"/>
          <w:szCs w:val="32"/>
          <w:highlight w:val="none"/>
          <w:lang w:val="en-US" w:eastAsia="zh-CN"/>
        </w:rPr>
        <w:t>按照</w:t>
      </w:r>
      <w:r>
        <w:rPr>
          <w:rFonts w:hint="eastAsia"/>
          <w:bCs/>
          <w:spacing w:val="0"/>
          <w:szCs w:val="32"/>
          <w:highlight w:val="none"/>
        </w:rPr>
        <w:t>《信息安全等级保护管理办法》</w:t>
      </w:r>
      <w:r>
        <w:rPr>
          <w:rFonts w:hint="eastAsia"/>
          <w:bCs/>
          <w:spacing w:val="0"/>
          <w:szCs w:val="32"/>
          <w:highlight w:val="none"/>
          <w:lang w:val="en-US" w:eastAsia="zh-CN"/>
        </w:rPr>
        <w:t>等</w:t>
      </w:r>
      <w:r>
        <w:rPr>
          <w:rFonts w:hint="eastAsia"/>
          <w:bCs/>
          <w:spacing w:val="0"/>
          <w:szCs w:val="32"/>
          <w:highlight w:val="none"/>
        </w:rPr>
        <w:t>相关规定</w:t>
      </w:r>
      <w:r>
        <w:rPr>
          <w:rFonts w:hint="eastAsia"/>
          <w:bCs/>
          <w:spacing w:val="0"/>
          <w:szCs w:val="32"/>
          <w:highlight w:val="none"/>
          <w:lang w:eastAsia="zh-CN"/>
        </w:rPr>
        <w:t>，</w:t>
      </w:r>
      <w:r>
        <w:rPr>
          <w:rFonts w:hint="eastAsia"/>
          <w:bCs/>
          <w:spacing w:val="0"/>
          <w:szCs w:val="32"/>
          <w:highlight w:val="none"/>
        </w:rPr>
        <w:t>对</w:t>
      </w:r>
      <w:r>
        <w:rPr>
          <w:rFonts w:hint="eastAsia"/>
          <w:spacing w:val="0"/>
          <w:szCs w:val="32"/>
          <w:highlight w:val="none"/>
        </w:rPr>
        <w:t>测试与示范主体的企业网络安全保障能力开展</w:t>
      </w:r>
      <w:r>
        <w:rPr>
          <w:rFonts w:hint="eastAsia"/>
          <w:spacing w:val="0"/>
          <w:szCs w:val="32"/>
          <w:highlight w:val="none"/>
          <w:lang w:val="en-US" w:eastAsia="zh-CN"/>
        </w:rPr>
        <w:t>定期审查</w:t>
      </w:r>
      <w:r>
        <w:rPr>
          <w:rFonts w:hint="eastAsia"/>
          <w:spacing w:val="0"/>
          <w:szCs w:val="32"/>
          <w:highlight w:val="none"/>
        </w:rPr>
        <w:t>。</w:t>
      </w:r>
    </w:p>
    <w:p>
      <w:pPr>
        <w:keepNext w:val="0"/>
        <w:keepLines w:val="0"/>
        <w:pageBreakBefore w:val="0"/>
        <w:widowControl w:val="0"/>
        <w:kinsoku/>
        <w:wordWrap/>
        <w:overflowPunct/>
        <w:topLinePunct w:val="0"/>
        <w:autoSpaceDE/>
        <w:autoSpaceDN/>
        <w:bidi w:val="0"/>
        <w:adjustRightInd/>
        <w:spacing w:line="480" w:lineRule="exact"/>
        <w:ind w:firstLine="619" w:firstLineChars="200"/>
        <w:textAlignment w:val="auto"/>
        <w:rPr>
          <w:spacing w:val="0"/>
          <w:szCs w:val="32"/>
          <w:highlight w:val="none"/>
        </w:rPr>
      </w:pPr>
      <w:r>
        <w:rPr>
          <w:rFonts w:hint="eastAsia"/>
          <w:b/>
          <w:bCs/>
          <w:szCs w:val="32"/>
          <w:highlight w:val="none"/>
          <w:lang w:bidi="ar"/>
        </w:rPr>
        <w:t>第二十</w:t>
      </w:r>
      <w:r>
        <w:rPr>
          <w:rFonts w:hint="eastAsia"/>
          <w:b/>
          <w:bCs/>
          <w:szCs w:val="32"/>
          <w:highlight w:val="none"/>
          <w:lang w:val="en-US" w:eastAsia="zh-CN" w:bidi="ar"/>
        </w:rPr>
        <w:t>八</w:t>
      </w:r>
      <w:r>
        <w:rPr>
          <w:rFonts w:hint="eastAsia"/>
          <w:b/>
          <w:bCs/>
          <w:szCs w:val="32"/>
          <w:highlight w:val="none"/>
          <w:lang w:bidi="ar"/>
        </w:rPr>
        <w:t>条</w:t>
      </w:r>
      <w:r>
        <w:rPr>
          <w:spacing w:val="0"/>
          <w:szCs w:val="32"/>
          <w:highlight w:val="none"/>
        </w:rPr>
        <w:t xml:space="preserve"> </w:t>
      </w:r>
      <w:r>
        <w:rPr>
          <w:rFonts w:hint="eastAsia"/>
          <w:spacing w:val="0"/>
          <w:szCs w:val="32"/>
          <w:highlight w:val="none"/>
          <w:lang w:bidi="ar"/>
        </w:rPr>
        <w:t>测试与示范主体</w:t>
      </w:r>
      <w:r>
        <w:rPr>
          <w:rFonts w:hint="eastAsia"/>
          <w:spacing w:val="0"/>
          <w:szCs w:val="32"/>
          <w:highlight w:val="none"/>
          <w:lang w:val="en-US" w:eastAsia="zh-CN" w:bidi="ar"/>
        </w:rPr>
        <w:t>应</w:t>
      </w:r>
      <w:r>
        <w:rPr>
          <w:rFonts w:hint="eastAsia"/>
          <w:spacing w:val="0"/>
          <w:szCs w:val="32"/>
          <w:highlight w:val="none"/>
          <w:lang w:bidi="ar"/>
        </w:rPr>
        <w:t>妥善处理数据采集</w:t>
      </w:r>
      <w:r>
        <w:rPr>
          <w:rFonts w:hint="eastAsia"/>
          <w:spacing w:val="0"/>
          <w:szCs w:val="32"/>
          <w:highlight w:val="none"/>
          <w:lang w:eastAsia="zh-CN" w:bidi="ar"/>
        </w:rPr>
        <w:t>、</w:t>
      </w:r>
      <w:r>
        <w:rPr>
          <w:rFonts w:hint="eastAsia"/>
          <w:spacing w:val="0"/>
          <w:szCs w:val="32"/>
          <w:highlight w:val="none"/>
          <w:lang w:val="en-US" w:eastAsia="zh-CN" w:bidi="ar"/>
        </w:rPr>
        <w:t>处理、</w:t>
      </w:r>
      <w:r>
        <w:rPr>
          <w:rFonts w:hint="eastAsia"/>
          <w:spacing w:val="0"/>
          <w:szCs w:val="32"/>
          <w:highlight w:val="none"/>
          <w:lang w:bidi="ar"/>
        </w:rPr>
        <w:t>应用</w:t>
      </w:r>
      <w:r>
        <w:rPr>
          <w:rFonts w:hint="eastAsia"/>
          <w:spacing w:val="0"/>
          <w:szCs w:val="32"/>
          <w:highlight w:val="none"/>
          <w:lang w:val="en-US" w:eastAsia="zh-CN" w:bidi="ar"/>
        </w:rPr>
        <w:t>和传输等环节，</w:t>
      </w:r>
      <w:r>
        <w:rPr>
          <w:rFonts w:hint="eastAsia"/>
          <w:spacing w:val="0"/>
          <w:szCs w:val="32"/>
          <w:highlight w:val="none"/>
        </w:rPr>
        <w:t>应</w:t>
      </w:r>
      <w:r>
        <w:rPr>
          <w:rFonts w:hint="eastAsia"/>
          <w:spacing w:val="0"/>
          <w:szCs w:val="32"/>
          <w:highlight w:val="none"/>
          <w:lang w:val="en-US" w:eastAsia="zh-CN"/>
        </w:rPr>
        <w:t>满足</w:t>
      </w:r>
      <w:r>
        <w:rPr>
          <w:rFonts w:hint="eastAsia"/>
          <w:spacing w:val="0"/>
          <w:szCs w:val="32"/>
          <w:highlight w:val="none"/>
        </w:rPr>
        <w:t>以下要求：</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spacing w:val="0"/>
          <w:szCs w:val="32"/>
          <w:highlight w:val="none"/>
          <w:lang w:eastAsia="zh-CN" w:bidi="ar"/>
        </w:rPr>
      </w:pPr>
      <w:r>
        <w:rPr>
          <w:rFonts w:hint="eastAsia"/>
          <w:spacing w:val="0"/>
          <w:szCs w:val="32"/>
          <w:highlight w:val="none"/>
          <w:lang w:bidi="ar"/>
        </w:rPr>
        <w:t>（</w:t>
      </w:r>
      <w:r>
        <w:rPr>
          <w:rFonts w:hint="eastAsia"/>
          <w:spacing w:val="0"/>
          <w:szCs w:val="32"/>
          <w:highlight w:val="none"/>
          <w:lang w:val="en-US" w:eastAsia="zh-CN" w:bidi="ar"/>
        </w:rPr>
        <w:t>一</w:t>
      </w:r>
      <w:r>
        <w:rPr>
          <w:rFonts w:hint="eastAsia"/>
          <w:spacing w:val="0"/>
          <w:szCs w:val="32"/>
          <w:highlight w:val="none"/>
          <w:lang w:bidi="ar"/>
        </w:rPr>
        <w:t>）</w:t>
      </w:r>
      <w:r>
        <w:rPr>
          <w:rFonts w:hint="eastAsia"/>
          <w:spacing w:val="0"/>
          <w:szCs w:val="32"/>
          <w:highlight w:val="none"/>
          <w:lang w:val="en-US" w:eastAsia="zh-CN" w:bidi="ar"/>
        </w:rPr>
        <w:t>履行</w:t>
      </w:r>
      <w:r>
        <w:rPr>
          <w:rFonts w:hint="eastAsia"/>
          <w:spacing w:val="0"/>
          <w:szCs w:val="32"/>
          <w:highlight w:val="none"/>
          <w:lang w:bidi="ar"/>
        </w:rPr>
        <w:t>安全</w:t>
      </w:r>
      <w:r>
        <w:rPr>
          <w:rFonts w:hint="eastAsia"/>
          <w:spacing w:val="0"/>
          <w:szCs w:val="32"/>
          <w:highlight w:val="none"/>
          <w:lang w:val="en-US" w:eastAsia="zh-CN" w:bidi="ar"/>
        </w:rPr>
        <w:t>保护</w:t>
      </w:r>
      <w:r>
        <w:rPr>
          <w:rFonts w:hint="eastAsia"/>
          <w:spacing w:val="0"/>
          <w:szCs w:val="32"/>
          <w:highlight w:val="none"/>
          <w:lang w:bidi="ar"/>
        </w:rPr>
        <w:t>责任，</w:t>
      </w:r>
      <w:r>
        <w:rPr>
          <w:rFonts w:hint="eastAsia"/>
          <w:spacing w:val="0"/>
          <w:szCs w:val="32"/>
          <w:highlight w:val="none"/>
          <w:lang w:val="en-US" w:eastAsia="zh-CN" w:bidi="ar"/>
        </w:rPr>
        <w:t>采取相关措施保障数据机密、完整和可用</w:t>
      </w:r>
      <w:r>
        <w:rPr>
          <w:rFonts w:hint="eastAsia"/>
          <w:spacing w:val="0"/>
          <w:szCs w:val="32"/>
          <w:highlight w:val="none"/>
          <w:lang w:eastAsia="zh-CN" w:bidi="ar"/>
        </w:rPr>
        <w:t>；</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default"/>
          <w:spacing w:val="0"/>
          <w:szCs w:val="32"/>
          <w:highlight w:val="none"/>
          <w:lang w:val="en-US" w:eastAsia="zh-CN" w:bidi="ar"/>
        </w:rPr>
      </w:pPr>
      <w:r>
        <w:rPr>
          <w:rFonts w:hint="eastAsia"/>
          <w:spacing w:val="0"/>
          <w:szCs w:val="32"/>
          <w:highlight w:val="none"/>
          <w:lang w:val="en-US" w:eastAsia="zh-CN" w:bidi="ar"/>
        </w:rPr>
        <w:t>（二）建立个人信息保护制度，合理收集和使用数据，经被收集者同意的前提下做好规则披露。不非法买卖、转让、公开相关数据；</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spacing w:val="0"/>
          <w:szCs w:val="32"/>
          <w:highlight w:val="none"/>
          <w:lang w:bidi="ar"/>
        </w:rPr>
      </w:pPr>
      <w:r>
        <w:rPr>
          <w:rFonts w:hint="eastAsia"/>
          <w:spacing w:val="0"/>
          <w:szCs w:val="32"/>
          <w:highlight w:val="none"/>
          <w:lang w:bidi="ar"/>
        </w:rPr>
        <w:t>（</w:t>
      </w:r>
      <w:r>
        <w:rPr>
          <w:rFonts w:hint="eastAsia"/>
          <w:spacing w:val="0"/>
          <w:szCs w:val="32"/>
          <w:highlight w:val="none"/>
          <w:lang w:val="en-US" w:eastAsia="zh-CN" w:bidi="ar"/>
        </w:rPr>
        <w:t>三</w:t>
      </w:r>
      <w:r>
        <w:rPr>
          <w:rFonts w:hint="eastAsia"/>
          <w:spacing w:val="0"/>
          <w:szCs w:val="32"/>
          <w:highlight w:val="none"/>
          <w:lang w:bidi="ar"/>
        </w:rPr>
        <w:t>）测试与示范活动中产生的数据，除经主管部门批准，不得传输到境外；</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eastAsia="仿宋_GB2312"/>
          <w:spacing w:val="0"/>
          <w:szCs w:val="32"/>
          <w:highlight w:val="none"/>
          <w:lang w:eastAsia="zh-CN" w:bidi="ar"/>
        </w:rPr>
      </w:pPr>
      <w:r>
        <w:rPr>
          <w:rFonts w:hint="eastAsia"/>
          <w:spacing w:val="0"/>
          <w:szCs w:val="32"/>
          <w:highlight w:val="none"/>
          <w:lang w:eastAsia="zh-CN" w:bidi="ar"/>
        </w:rPr>
        <w:t>（</w:t>
      </w:r>
      <w:r>
        <w:rPr>
          <w:rFonts w:hint="eastAsia"/>
          <w:spacing w:val="0"/>
          <w:szCs w:val="32"/>
          <w:highlight w:val="none"/>
          <w:lang w:val="en-US" w:eastAsia="zh-CN" w:bidi="ar"/>
        </w:rPr>
        <w:t>四</w:t>
      </w:r>
      <w:r>
        <w:rPr>
          <w:rFonts w:hint="eastAsia"/>
          <w:spacing w:val="0"/>
          <w:szCs w:val="32"/>
          <w:highlight w:val="none"/>
          <w:lang w:eastAsia="zh-CN" w:bidi="ar"/>
        </w:rPr>
        <w:t>）</w:t>
      </w:r>
      <w:r>
        <w:rPr>
          <w:rFonts w:hint="eastAsia"/>
          <w:spacing w:val="0"/>
          <w:szCs w:val="32"/>
          <w:highlight w:val="none"/>
          <w:lang w:bidi="ar"/>
        </w:rPr>
        <w:t>严禁对外发送虚假数据，干扰其他车辆和设备的正常运行</w:t>
      </w:r>
      <w:r>
        <w:rPr>
          <w:rFonts w:hint="eastAsia"/>
          <w:spacing w:val="0"/>
          <w:szCs w:val="32"/>
          <w:highlight w:val="none"/>
          <w:lang w:eastAsia="zh-CN" w:bidi="ar"/>
        </w:rPr>
        <w:t>。</w:t>
      </w:r>
    </w:p>
    <w:p>
      <w:pPr>
        <w:keepNext w:val="0"/>
        <w:keepLines w:val="0"/>
        <w:pageBreakBefore w:val="0"/>
        <w:kinsoku/>
        <w:wordWrap/>
        <w:overflowPunct/>
        <w:topLinePunct w:val="0"/>
        <w:autoSpaceDE/>
        <w:autoSpaceDN/>
        <w:bidi w:val="0"/>
        <w:adjustRightInd/>
        <w:spacing w:line="480" w:lineRule="exact"/>
        <w:jc w:val="center"/>
        <w:textAlignment w:val="auto"/>
        <w:rPr>
          <w:rFonts w:ascii="黑体" w:hAnsi="黑体" w:eastAsia="黑体"/>
          <w:spacing w:val="0"/>
          <w:szCs w:val="32"/>
          <w:highlight w:val="none"/>
          <w:lang w:bidi="ar"/>
        </w:rPr>
      </w:pPr>
      <w:r>
        <w:rPr>
          <w:rFonts w:hint="eastAsia" w:ascii="黑体" w:hAnsi="黑体" w:eastAsia="黑体"/>
          <w:spacing w:val="0"/>
          <w:szCs w:val="32"/>
          <w:highlight w:val="none"/>
          <w:lang w:bidi="ar"/>
        </w:rPr>
        <w:t>第三节</w:t>
      </w:r>
      <w:r>
        <w:rPr>
          <w:rFonts w:ascii="黑体" w:hAnsi="黑体" w:eastAsia="黑体"/>
          <w:spacing w:val="0"/>
          <w:szCs w:val="32"/>
          <w:highlight w:val="none"/>
          <w:lang w:bidi="ar"/>
        </w:rPr>
        <w:t xml:space="preserve">  </w:t>
      </w:r>
      <w:r>
        <w:rPr>
          <w:rFonts w:hint="eastAsia" w:ascii="黑体" w:hAnsi="黑体" w:eastAsia="黑体"/>
          <w:spacing w:val="0"/>
          <w:szCs w:val="32"/>
          <w:highlight w:val="none"/>
          <w:lang w:val="en-US" w:eastAsia="zh-CN" w:bidi="ar"/>
        </w:rPr>
        <w:t>交通</w:t>
      </w:r>
      <w:r>
        <w:rPr>
          <w:rFonts w:hint="eastAsia" w:ascii="黑体" w:hAnsi="黑体" w:eastAsia="黑体"/>
          <w:spacing w:val="0"/>
          <w:szCs w:val="32"/>
          <w:highlight w:val="none"/>
          <w:lang w:bidi="ar"/>
        </w:rPr>
        <w:t>事故处理</w:t>
      </w:r>
    </w:p>
    <w:p>
      <w:pPr>
        <w:keepNext w:val="0"/>
        <w:keepLines w:val="0"/>
        <w:pageBreakBefore w:val="0"/>
        <w:kinsoku/>
        <w:wordWrap/>
        <w:overflowPunct/>
        <w:topLinePunct w:val="0"/>
        <w:autoSpaceDE/>
        <w:autoSpaceDN/>
        <w:bidi w:val="0"/>
        <w:adjustRightInd/>
        <w:spacing w:line="480" w:lineRule="exact"/>
        <w:ind w:firstLine="643" w:firstLineChars="200"/>
        <w:jc w:val="both"/>
        <w:textAlignment w:val="auto"/>
        <w:rPr>
          <w:rFonts w:hint="default" w:eastAsia="仿宋_GB2312"/>
          <w:spacing w:val="0"/>
          <w:szCs w:val="32"/>
          <w:highlight w:val="none"/>
          <w:lang w:val="en-US" w:eastAsia="zh-CN" w:bidi="ar"/>
        </w:rPr>
      </w:pPr>
      <w:r>
        <w:rPr>
          <w:rFonts w:hint="eastAsia"/>
          <w:b/>
          <w:bCs/>
          <w:spacing w:val="0"/>
          <w:szCs w:val="32"/>
          <w:highlight w:val="none"/>
          <w:lang w:bidi="ar"/>
        </w:rPr>
        <w:t>第</w:t>
      </w:r>
      <w:r>
        <w:rPr>
          <w:rFonts w:hint="eastAsia"/>
          <w:b/>
          <w:bCs/>
          <w:spacing w:val="0"/>
          <w:szCs w:val="32"/>
          <w:highlight w:val="none"/>
          <w:lang w:val="en-US" w:eastAsia="zh-CN" w:bidi="ar"/>
        </w:rPr>
        <w:t>二十九</w:t>
      </w:r>
      <w:r>
        <w:rPr>
          <w:rFonts w:hint="eastAsia"/>
          <w:b/>
          <w:bCs/>
          <w:spacing w:val="0"/>
          <w:szCs w:val="32"/>
          <w:highlight w:val="none"/>
          <w:lang w:bidi="ar"/>
        </w:rPr>
        <w:t>条</w:t>
      </w:r>
      <w:r>
        <w:rPr>
          <w:spacing w:val="0"/>
          <w:szCs w:val="32"/>
          <w:highlight w:val="none"/>
          <w:lang w:bidi="ar"/>
        </w:rPr>
        <w:t xml:space="preserve"> </w:t>
      </w:r>
      <w:r>
        <w:rPr>
          <w:rFonts w:hint="eastAsia"/>
          <w:spacing w:val="0"/>
          <w:szCs w:val="32"/>
          <w:highlight w:val="none"/>
          <w:lang w:bidi="ar"/>
        </w:rPr>
        <w:t>在测试与示范期间发生交通事故的，</w:t>
      </w:r>
      <w:r>
        <w:rPr>
          <w:rFonts w:hint="eastAsia"/>
          <w:spacing w:val="0"/>
          <w:szCs w:val="32"/>
          <w:highlight w:val="none"/>
          <w:lang w:val="en-US" w:eastAsia="zh-CN" w:bidi="ar"/>
        </w:rPr>
        <w:t>涉事主体应立即暂停测试与示范工作，</w:t>
      </w:r>
      <w:r>
        <w:rPr>
          <w:rFonts w:hint="eastAsia"/>
          <w:spacing w:val="0"/>
          <w:szCs w:val="32"/>
          <w:highlight w:val="none"/>
          <w:lang w:bidi="ar"/>
        </w:rPr>
        <w:t>保护现场并</w:t>
      </w:r>
      <w:r>
        <w:rPr>
          <w:rFonts w:hint="eastAsia"/>
          <w:spacing w:val="0"/>
          <w:szCs w:val="32"/>
          <w:highlight w:val="none"/>
          <w:lang w:val="en-US" w:eastAsia="zh-CN" w:bidi="ar"/>
        </w:rPr>
        <w:t>迅速报警</w:t>
      </w:r>
      <w:r>
        <w:rPr>
          <w:rFonts w:hint="eastAsia"/>
          <w:spacing w:val="0"/>
          <w:szCs w:val="32"/>
          <w:highlight w:val="none"/>
          <w:lang w:eastAsia="zh-CN" w:bidi="ar"/>
        </w:rPr>
        <w:t>；</w:t>
      </w:r>
      <w:r>
        <w:rPr>
          <w:rFonts w:hint="eastAsia"/>
          <w:spacing w:val="0"/>
          <w:szCs w:val="32"/>
          <w:highlight w:val="none"/>
          <w:lang w:val="en-US" w:eastAsia="zh-CN" w:bidi="ar"/>
        </w:rPr>
        <w:t>应于12小时内将事故信息、5日内将事故分析材料报推进工作小组。</w:t>
      </w:r>
    </w:p>
    <w:p>
      <w:pPr>
        <w:keepNext w:val="0"/>
        <w:keepLines w:val="0"/>
        <w:pageBreakBefore w:val="0"/>
        <w:kinsoku/>
        <w:wordWrap/>
        <w:overflowPunct/>
        <w:topLinePunct w:val="0"/>
        <w:autoSpaceDE/>
        <w:autoSpaceDN/>
        <w:bidi w:val="0"/>
        <w:adjustRightInd/>
        <w:spacing w:before="156" w:beforeLines="50" w:line="480" w:lineRule="exact"/>
        <w:ind w:firstLine="643" w:firstLineChars="200"/>
        <w:contextualSpacing/>
        <w:jc w:val="both"/>
        <w:textAlignment w:val="auto"/>
        <w:rPr>
          <w:rFonts w:hint="eastAsia"/>
          <w:spacing w:val="0"/>
          <w:szCs w:val="32"/>
          <w:highlight w:val="none"/>
          <w:lang w:bidi="ar"/>
        </w:rPr>
      </w:pPr>
      <w:r>
        <w:rPr>
          <w:rFonts w:hint="eastAsia"/>
          <w:b/>
          <w:bCs/>
          <w:spacing w:val="0"/>
          <w:szCs w:val="32"/>
          <w:highlight w:val="none"/>
          <w:lang w:bidi="ar"/>
        </w:rPr>
        <w:t>第</w:t>
      </w:r>
      <w:r>
        <w:rPr>
          <w:rFonts w:hint="eastAsia"/>
          <w:b/>
          <w:bCs/>
          <w:spacing w:val="0"/>
          <w:szCs w:val="32"/>
          <w:highlight w:val="none"/>
          <w:lang w:val="en-US" w:eastAsia="zh-CN" w:bidi="ar"/>
        </w:rPr>
        <w:t>三</w:t>
      </w:r>
      <w:r>
        <w:rPr>
          <w:rFonts w:hint="eastAsia"/>
          <w:b/>
          <w:bCs/>
          <w:spacing w:val="0"/>
          <w:szCs w:val="32"/>
          <w:highlight w:val="none"/>
          <w:lang w:bidi="ar"/>
        </w:rPr>
        <w:t>十条</w:t>
      </w:r>
      <w:r>
        <w:rPr>
          <w:b/>
          <w:bCs/>
          <w:spacing w:val="0"/>
          <w:szCs w:val="32"/>
          <w:highlight w:val="none"/>
          <w:lang w:bidi="ar"/>
        </w:rPr>
        <w:t xml:space="preserve"> </w:t>
      </w:r>
      <w:r>
        <w:rPr>
          <w:rFonts w:hint="eastAsia"/>
          <w:spacing w:val="0"/>
          <w:szCs w:val="32"/>
          <w:highlight w:val="none"/>
          <w:lang w:bidi="ar"/>
        </w:rPr>
        <w:t>推进工作小组根据公安交通管理部门判定的事故等级</w:t>
      </w:r>
      <w:r>
        <w:rPr>
          <w:rFonts w:hint="eastAsia"/>
          <w:spacing w:val="0"/>
          <w:szCs w:val="32"/>
          <w:highlight w:val="none"/>
          <w:lang w:val="en-US" w:eastAsia="zh-CN" w:bidi="ar"/>
        </w:rPr>
        <w:t>和</w:t>
      </w:r>
      <w:r>
        <w:rPr>
          <w:rFonts w:hint="eastAsia"/>
          <w:spacing w:val="0"/>
          <w:szCs w:val="32"/>
          <w:highlight w:val="none"/>
          <w:lang w:bidi="ar"/>
        </w:rPr>
        <w:t>责任程度，对涉事主体进行审核</w:t>
      </w:r>
      <w:r>
        <w:rPr>
          <w:rFonts w:hint="eastAsia"/>
          <w:spacing w:val="0"/>
          <w:szCs w:val="32"/>
          <w:highlight w:val="none"/>
          <w:lang w:val="en-US" w:eastAsia="zh-CN" w:bidi="ar"/>
        </w:rPr>
        <w:t>和整改</w:t>
      </w:r>
      <w:r>
        <w:rPr>
          <w:rFonts w:hint="eastAsia"/>
          <w:spacing w:val="0"/>
          <w:szCs w:val="32"/>
          <w:highlight w:val="none"/>
          <w:lang w:bidi="ar"/>
        </w:rPr>
        <w:t>，涉事主体</w:t>
      </w:r>
      <w:r>
        <w:rPr>
          <w:rFonts w:hint="eastAsia"/>
          <w:spacing w:val="0"/>
          <w:szCs w:val="32"/>
          <w:highlight w:val="none"/>
          <w:lang w:val="en-US" w:eastAsia="zh-CN" w:bidi="ar"/>
        </w:rPr>
        <w:t>整改完成</w:t>
      </w:r>
      <w:r>
        <w:rPr>
          <w:rFonts w:hint="eastAsia"/>
          <w:spacing w:val="0"/>
          <w:szCs w:val="32"/>
          <w:highlight w:val="none"/>
          <w:lang w:bidi="ar"/>
        </w:rPr>
        <w:t>后方可</w:t>
      </w:r>
      <w:r>
        <w:rPr>
          <w:rFonts w:hint="eastAsia"/>
          <w:spacing w:val="0"/>
          <w:szCs w:val="32"/>
          <w:highlight w:val="none"/>
          <w:lang w:val="en-US" w:eastAsia="zh-CN" w:bidi="ar"/>
        </w:rPr>
        <w:t>申请</w:t>
      </w:r>
      <w:r>
        <w:rPr>
          <w:rFonts w:hint="eastAsia"/>
          <w:spacing w:val="0"/>
          <w:szCs w:val="32"/>
          <w:highlight w:val="none"/>
          <w:lang w:bidi="ar"/>
        </w:rPr>
        <w:t>恢复测试与示范工作。</w:t>
      </w:r>
    </w:p>
    <w:p>
      <w:pPr>
        <w:keepNext w:val="0"/>
        <w:keepLines w:val="0"/>
        <w:pageBreakBefore w:val="0"/>
        <w:kinsoku/>
        <w:wordWrap/>
        <w:overflowPunct/>
        <w:topLinePunct w:val="0"/>
        <w:autoSpaceDE/>
        <w:autoSpaceDN/>
        <w:bidi w:val="0"/>
        <w:adjustRightInd/>
        <w:spacing w:line="480" w:lineRule="exact"/>
        <w:jc w:val="center"/>
        <w:textAlignment w:val="auto"/>
        <w:rPr>
          <w:rFonts w:ascii="黑体" w:hAnsi="黑体" w:eastAsia="黑体"/>
          <w:spacing w:val="0"/>
          <w:szCs w:val="32"/>
          <w:lang w:bidi="ar"/>
        </w:rPr>
      </w:pPr>
      <w:r>
        <w:rPr>
          <w:rFonts w:hint="eastAsia" w:ascii="黑体" w:hAnsi="黑体" w:eastAsia="黑体"/>
          <w:spacing w:val="0"/>
          <w:szCs w:val="32"/>
          <w:lang w:bidi="ar"/>
        </w:rPr>
        <w:t>第</w:t>
      </w:r>
      <w:r>
        <w:rPr>
          <w:rFonts w:hint="eastAsia" w:ascii="黑体" w:hAnsi="黑体" w:eastAsia="黑体"/>
          <w:spacing w:val="0"/>
          <w:szCs w:val="32"/>
          <w:lang w:val="en-US" w:eastAsia="zh-CN" w:bidi="ar"/>
        </w:rPr>
        <w:t>四</w:t>
      </w:r>
      <w:r>
        <w:rPr>
          <w:rFonts w:hint="eastAsia" w:ascii="黑体" w:hAnsi="黑体" w:eastAsia="黑体"/>
          <w:spacing w:val="0"/>
          <w:szCs w:val="32"/>
          <w:lang w:bidi="ar"/>
        </w:rPr>
        <w:t>章  附则</w:t>
      </w:r>
    </w:p>
    <w:p>
      <w:pPr>
        <w:keepNext w:val="0"/>
        <w:keepLines w:val="0"/>
        <w:pageBreakBefore w:val="0"/>
        <w:kinsoku/>
        <w:wordWrap/>
        <w:overflowPunct/>
        <w:topLinePunct w:val="0"/>
        <w:autoSpaceDE/>
        <w:autoSpaceDN/>
        <w:bidi w:val="0"/>
        <w:adjustRightInd/>
        <w:spacing w:before="156" w:beforeLines="50" w:line="480" w:lineRule="exact"/>
        <w:ind w:firstLine="643" w:firstLineChars="200"/>
        <w:contextualSpacing/>
        <w:textAlignment w:val="auto"/>
        <w:rPr>
          <w:spacing w:val="0"/>
          <w:szCs w:val="32"/>
          <w:lang w:bidi="ar"/>
        </w:rPr>
      </w:pPr>
      <w:r>
        <w:rPr>
          <w:rFonts w:hint="eastAsia"/>
          <w:b/>
          <w:bCs/>
          <w:spacing w:val="0"/>
          <w:szCs w:val="32"/>
          <w:lang w:bidi="ar"/>
        </w:rPr>
        <w:t>第</w:t>
      </w:r>
      <w:r>
        <w:rPr>
          <w:rFonts w:hint="eastAsia"/>
          <w:b/>
          <w:bCs/>
          <w:spacing w:val="0"/>
          <w:szCs w:val="32"/>
          <w:lang w:val="en-US" w:eastAsia="zh-CN" w:bidi="ar"/>
        </w:rPr>
        <w:t>三</w:t>
      </w:r>
      <w:r>
        <w:rPr>
          <w:rFonts w:hint="eastAsia"/>
          <w:b/>
          <w:bCs/>
          <w:spacing w:val="0"/>
          <w:szCs w:val="32"/>
          <w:lang w:bidi="ar"/>
        </w:rPr>
        <w:t>十一条</w:t>
      </w:r>
      <w:r>
        <w:rPr>
          <w:spacing w:val="0"/>
          <w:szCs w:val="32"/>
          <w:lang w:bidi="ar"/>
        </w:rPr>
        <w:t xml:space="preserve"> </w:t>
      </w:r>
      <w:r>
        <w:rPr>
          <w:rFonts w:hint="eastAsia"/>
          <w:spacing w:val="0"/>
          <w:szCs w:val="32"/>
          <w:lang w:bidi="ar"/>
        </w:rPr>
        <w:t>本办法有关名词解释：</w:t>
      </w:r>
    </w:p>
    <w:p>
      <w:pPr>
        <w:keepNext w:val="0"/>
        <w:keepLines w:val="0"/>
        <w:pageBreakBefore w:val="0"/>
        <w:kinsoku/>
        <w:wordWrap/>
        <w:overflowPunct/>
        <w:topLinePunct w:val="0"/>
        <w:autoSpaceDE/>
        <w:autoSpaceDN/>
        <w:bidi w:val="0"/>
        <w:adjustRightInd/>
        <w:spacing w:before="156" w:beforeLines="50" w:line="480" w:lineRule="exact"/>
        <w:ind w:firstLine="640" w:firstLineChars="200"/>
        <w:contextualSpacing/>
        <w:textAlignment w:val="auto"/>
        <w:rPr>
          <w:spacing w:val="0"/>
          <w:szCs w:val="32"/>
          <w:lang w:bidi="ar"/>
        </w:rPr>
      </w:pPr>
      <w:r>
        <w:rPr>
          <w:rFonts w:hint="eastAsia"/>
          <w:spacing w:val="0"/>
          <w:szCs w:val="32"/>
          <w:lang w:bidi="ar"/>
        </w:rPr>
        <w:t>（一）智能网联汽车是指搭载先进的车载传感器、控制器、执行器等装置，并融合现代通信与网络技术，实现车与</w:t>
      </w:r>
      <w:r>
        <w:rPr>
          <w:spacing w:val="0"/>
          <w:szCs w:val="32"/>
          <w:lang w:bidi="ar"/>
        </w:rPr>
        <w:t>X</w:t>
      </w:r>
      <w:r>
        <w:rPr>
          <w:rFonts w:hint="eastAsia"/>
          <w:spacing w:val="0"/>
          <w:szCs w:val="32"/>
          <w:lang w:bidi="ar"/>
        </w:rPr>
        <w:t>（人、车、路、云端等）智能信息交换、共享，具备复杂环境感知、智能决策、协同控制等功能，可实现安全、高效、舒适、节能行驶，并最终可实现替代人来操作的新一代汽车。智能网联汽车通常也被称为智能汽车、自动驾驶汽车等；</w:t>
      </w:r>
    </w:p>
    <w:p>
      <w:pPr>
        <w:keepNext w:val="0"/>
        <w:keepLines w:val="0"/>
        <w:pageBreakBefore w:val="0"/>
        <w:kinsoku/>
        <w:wordWrap/>
        <w:overflowPunct/>
        <w:topLinePunct w:val="0"/>
        <w:autoSpaceDE/>
        <w:autoSpaceDN/>
        <w:bidi w:val="0"/>
        <w:adjustRightInd/>
        <w:spacing w:before="156" w:beforeLines="50" w:line="480" w:lineRule="exact"/>
        <w:ind w:firstLine="640" w:firstLineChars="200"/>
        <w:contextualSpacing/>
        <w:textAlignment w:val="auto"/>
        <w:rPr>
          <w:rFonts w:hint="eastAsia"/>
          <w:spacing w:val="0"/>
          <w:szCs w:val="32"/>
          <w:lang w:eastAsia="zh-CN" w:bidi="ar"/>
        </w:rPr>
      </w:pPr>
      <w:r>
        <w:rPr>
          <w:rFonts w:hint="eastAsia"/>
          <w:spacing w:val="0"/>
          <w:szCs w:val="32"/>
          <w:lang w:eastAsia="zh-CN" w:bidi="ar"/>
        </w:rPr>
        <w:t>智能网联汽车自动驾驶功能分为有条件自动驾驶、高度自动驾驶和完全自动驾驶三个技术等级。</w:t>
      </w:r>
    </w:p>
    <w:p>
      <w:pPr>
        <w:keepNext w:val="0"/>
        <w:keepLines w:val="0"/>
        <w:pageBreakBefore w:val="0"/>
        <w:kinsoku/>
        <w:wordWrap/>
        <w:overflowPunct/>
        <w:topLinePunct w:val="0"/>
        <w:autoSpaceDE/>
        <w:autoSpaceDN/>
        <w:bidi w:val="0"/>
        <w:adjustRightInd/>
        <w:spacing w:before="156" w:beforeLines="50" w:line="480" w:lineRule="exact"/>
        <w:ind w:firstLine="640" w:firstLineChars="200"/>
        <w:contextualSpacing/>
        <w:textAlignment w:val="auto"/>
        <w:rPr>
          <w:rFonts w:hint="eastAsia"/>
          <w:spacing w:val="0"/>
          <w:szCs w:val="32"/>
          <w:lang w:bidi="ar"/>
        </w:rPr>
      </w:pPr>
      <w:r>
        <w:rPr>
          <w:rFonts w:hint="eastAsia"/>
          <w:spacing w:val="0"/>
          <w:szCs w:val="32"/>
          <w:lang w:eastAsia="zh-CN" w:bidi="ar"/>
        </w:rPr>
        <w:t>（</w:t>
      </w:r>
      <w:r>
        <w:rPr>
          <w:rFonts w:hint="eastAsia"/>
          <w:spacing w:val="0"/>
          <w:szCs w:val="32"/>
          <w:lang w:val="en-US" w:eastAsia="zh-CN" w:bidi="ar"/>
        </w:rPr>
        <w:t>二</w:t>
      </w:r>
      <w:r>
        <w:rPr>
          <w:rFonts w:hint="eastAsia"/>
          <w:spacing w:val="0"/>
          <w:szCs w:val="32"/>
          <w:lang w:eastAsia="zh-CN" w:bidi="ar"/>
        </w:rPr>
        <w:t>）</w:t>
      </w:r>
      <w:r>
        <w:rPr>
          <w:rFonts w:hint="eastAsia"/>
          <w:spacing w:val="0"/>
          <w:szCs w:val="32"/>
          <w:lang w:bidi="ar"/>
        </w:rPr>
        <w:t>测试与示范主体是指提出申请、组织开展智能网联汽车测试与示范，同时承担相应法律责任的单位。主体应具备开展相关业务的资质且有赔付能力，应实时记录行驶数据并建立相应的安全保障体系。</w:t>
      </w:r>
    </w:p>
    <w:p>
      <w:pPr>
        <w:keepNext w:val="0"/>
        <w:keepLines w:val="0"/>
        <w:pageBreakBefore w:val="0"/>
        <w:kinsoku/>
        <w:wordWrap/>
        <w:overflowPunct/>
        <w:topLinePunct w:val="0"/>
        <w:autoSpaceDE/>
        <w:autoSpaceDN/>
        <w:bidi w:val="0"/>
        <w:adjustRightInd/>
        <w:spacing w:before="156" w:beforeLines="50" w:line="480" w:lineRule="exact"/>
        <w:ind w:firstLine="640" w:firstLineChars="200"/>
        <w:contextualSpacing/>
        <w:textAlignment w:val="auto"/>
        <w:rPr>
          <w:rFonts w:hint="eastAsia"/>
          <w:spacing w:val="0"/>
          <w:szCs w:val="32"/>
          <w:lang w:bidi="ar"/>
        </w:rPr>
      </w:pPr>
      <w:r>
        <w:rPr>
          <w:rFonts w:hint="eastAsia"/>
          <w:spacing w:val="0"/>
          <w:szCs w:val="32"/>
          <w:lang w:eastAsia="zh-CN" w:bidi="ar"/>
        </w:rPr>
        <w:t>（</w:t>
      </w:r>
      <w:r>
        <w:rPr>
          <w:rFonts w:hint="eastAsia"/>
          <w:spacing w:val="0"/>
          <w:szCs w:val="32"/>
          <w:lang w:val="en-US" w:eastAsia="zh-CN" w:bidi="ar"/>
        </w:rPr>
        <w:t>三</w:t>
      </w:r>
      <w:r>
        <w:rPr>
          <w:rFonts w:hint="eastAsia"/>
          <w:spacing w:val="0"/>
          <w:szCs w:val="32"/>
          <w:lang w:eastAsia="zh-CN" w:bidi="ar"/>
        </w:rPr>
        <w:t>）</w:t>
      </w:r>
      <w:r>
        <w:rPr>
          <w:rFonts w:hint="eastAsia"/>
          <w:spacing w:val="0"/>
          <w:szCs w:val="32"/>
          <w:lang w:bidi="ar"/>
        </w:rPr>
        <w:t>测试与示范驾驶人是指经申请主体授权，负责测试与示范安全运行，并在出现紧急情况时采取应急措施的人员。驾驶人应能够在紧急情况下对车辆进行及时接管控制，在必要时及时采取相应安全措施。</w:t>
      </w:r>
    </w:p>
    <w:p>
      <w:pPr>
        <w:keepNext w:val="0"/>
        <w:keepLines w:val="0"/>
        <w:pageBreakBefore w:val="0"/>
        <w:kinsoku/>
        <w:wordWrap/>
        <w:overflowPunct/>
        <w:topLinePunct w:val="0"/>
        <w:autoSpaceDE/>
        <w:autoSpaceDN/>
        <w:bidi w:val="0"/>
        <w:adjustRightInd/>
        <w:spacing w:before="156" w:beforeLines="50" w:line="480" w:lineRule="exact"/>
        <w:ind w:firstLine="640" w:firstLineChars="200"/>
        <w:contextualSpacing/>
        <w:textAlignment w:val="auto"/>
        <w:rPr>
          <w:rFonts w:hint="eastAsia"/>
          <w:spacing w:val="0"/>
          <w:szCs w:val="32"/>
          <w:lang w:bidi="ar"/>
        </w:rPr>
      </w:pPr>
      <w:r>
        <w:rPr>
          <w:rFonts w:hint="eastAsia"/>
          <w:spacing w:val="0"/>
          <w:szCs w:val="32"/>
          <w:lang w:eastAsia="zh-CN" w:bidi="ar"/>
        </w:rPr>
        <w:t>（</w:t>
      </w:r>
      <w:r>
        <w:rPr>
          <w:rFonts w:hint="eastAsia"/>
          <w:spacing w:val="0"/>
          <w:szCs w:val="32"/>
          <w:lang w:val="en-US" w:eastAsia="zh-CN" w:bidi="ar"/>
        </w:rPr>
        <w:t>四</w:t>
      </w:r>
      <w:r>
        <w:rPr>
          <w:rFonts w:hint="eastAsia"/>
          <w:spacing w:val="0"/>
          <w:szCs w:val="32"/>
          <w:lang w:eastAsia="zh-CN" w:bidi="ar"/>
        </w:rPr>
        <w:t>）</w:t>
      </w:r>
      <w:r>
        <w:rPr>
          <w:rFonts w:hint="eastAsia"/>
          <w:spacing w:val="0"/>
          <w:szCs w:val="32"/>
          <w:lang w:bidi="ar"/>
        </w:rPr>
        <w:t>测试与示范车辆是指申请用于测试与示范的智能网联汽车，包括乘用车、商用车以及具备特殊功能的自动驾驶或自动作业车辆（低速汽车、轮式机器人等视具体情况审定）。车辆应满足功能安全、预期功能安全和网络安全等过程保障要求。</w:t>
      </w:r>
    </w:p>
    <w:p>
      <w:pPr>
        <w:keepNext w:val="0"/>
        <w:keepLines w:val="0"/>
        <w:pageBreakBefore w:val="0"/>
        <w:kinsoku/>
        <w:wordWrap/>
        <w:overflowPunct/>
        <w:topLinePunct w:val="0"/>
        <w:autoSpaceDE/>
        <w:autoSpaceDN/>
        <w:bidi w:val="0"/>
        <w:adjustRightInd/>
        <w:spacing w:before="156" w:beforeLines="50" w:line="480" w:lineRule="exact"/>
        <w:ind w:firstLine="640" w:firstLineChars="200"/>
        <w:contextualSpacing/>
        <w:textAlignment w:val="auto"/>
        <w:rPr>
          <w:spacing w:val="0"/>
          <w:szCs w:val="32"/>
          <w:lang w:bidi="ar"/>
        </w:rPr>
      </w:pPr>
      <w:r>
        <w:rPr>
          <w:rFonts w:hint="eastAsia"/>
          <w:spacing w:val="0"/>
          <w:szCs w:val="32"/>
          <w:lang w:bidi="ar"/>
        </w:rPr>
        <w:t>（</w:t>
      </w:r>
      <w:r>
        <w:rPr>
          <w:rFonts w:hint="eastAsia"/>
          <w:spacing w:val="0"/>
          <w:szCs w:val="32"/>
          <w:lang w:val="en-US" w:eastAsia="zh-CN" w:bidi="ar"/>
        </w:rPr>
        <w:t>五</w:t>
      </w:r>
      <w:r>
        <w:rPr>
          <w:rFonts w:hint="eastAsia"/>
          <w:spacing w:val="0"/>
          <w:szCs w:val="32"/>
          <w:lang w:bidi="ar"/>
        </w:rPr>
        <w:t>）监控装置是指具备监测测试驾驶人驾驶行为、采集车辆运行数据、实时向监管平台传输等功能的设备。监控的数据类型包括但不限于车辆位置、速度、加速度等运动状态信息，车内驾驶人状态数据，自动驾驶系统状态数据等；</w:t>
      </w:r>
    </w:p>
    <w:p>
      <w:pPr>
        <w:keepNext w:val="0"/>
        <w:keepLines w:val="0"/>
        <w:pageBreakBefore w:val="0"/>
        <w:kinsoku/>
        <w:wordWrap/>
        <w:overflowPunct/>
        <w:topLinePunct w:val="0"/>
        <w:autoSpaceDE/>
        <w:autoSpaceDN/>
        <w:bidi w:val="0"/>
        <w:adjustRightInd/>
        <w:spacing w:line="480" w:lineRule="exact"/>
        <w:ind w:firstLine="643" w:firstLineChars="201"/>
        <w:textAlignment w:val="auto"/>
        <w:rPr>
          <w:rFonts w:hint="eastAsia" w:eastAsia="仿宋_GB2312"/>
          <w:spacing w:val="0"/>
          <w:szCs w:val="32"/>
          <w:lang w:eastAsia="zh-CN" w:bidi="ar"/>
        </w:rPr>
      </w:pPr>
      <w:r>
        <w:rPr>
          <w:rFonts w:hint="eastAsia"/>
          <w:spacing w:val="0"/>
          <w:szCs w:val="32"/>
          <w:lang w:bidi="ar"/>
        </w:rPr>
        <w:t>（</w:t>
      </w:r>
      <w:r>
        <w:rPr>
          <w:rFonts w:hint="eastAsia"/>
          <w:spacing w:val="0"/>
          <w:szCs w:val="32"/>
          <w:lang w:val="en-US" w:eastAsia="zh-CN" w:bidi="ar"/>
        </w:rPr>
        <w:t>六</w:t>
      </w:r>
      <w:r>
        <w:rPr>
          <w:rFonts w:hint="eastAsia"/>
          <w:spacing w:val="0"/>
          <w:szCs w:val="32"/>
          <w:lang w:bidi="ar"/>
        </w:rPr>
        <w:t>）</w:t>
      </w:r>
      <w:r>
        <w:rPr>
          <w:spacing w:val="0"/>
          <w:szCs w:val="32"/>
          <w:lang w:bidi="ar"/>
        </w:rPr>
        <w:t>道路测试是指在</w:t>
      </w:r>
      <w:r>
        <w:rPr>
          <w:rFonts w:hint="eastAsia"/>
          <w:szCs w:val="32"/>
          <w:lang w:bidi="ar"/>
        </w:rPr>
        <w:t>本市行政区域范围内开展的</w:t>
      </w:r>
      <w:r>
        <w:rPr>
          <w:szCs w:val="32"/>
        </w:rPr>
        <w:t>智能网联汽车自动驾驶功能测试活动</w:t>
      </w:r>
      <w:r>
        <w:rPr>
          <w:rFonts w:hint="eastAsia"/>
          <w:spacing w:val="0"/>
          <w:szCs w:val="32"/>
          <w:lang w:eastAsia="zh-CN" w:bidi="ar"/>
        </w:rPr>
        <w:t>；</w:t>
      </w:r>
    </w:p>
    <w:p>
      <w:pPr>
        <w:keepNext w:val="0"/>
        <w:keepLines w:val="0"/>
        <w:pageBreakBefore w:val="0"/>
        <w:kinsoku/>
        <w:wordWrap/>
        <w:overflowPunct/>
        <w:topLinePunct w:val="0"/>
        <w:autoSpaceDE/>
        <w:autoSpaceDN/>
        <w:bidi w:val="0"/>
        <w:adjustRightInd/>
        <w:spacing w:line="480" w:lineRule="exact"/>
        <w:ind w:firstLine="643" w:firstLineChars="201"/>
        <w:textAlignment w:val="auto"/>
        <w:rPr>
          <w:rFonts w:hint="eastAsia" w:eastAsia="仿宋_GB2312"/>
          <w:spacing w:val="0"/>
          <w:szCs w:val="32"/>
          <w:lang w:eastAsia="zh-CN" w:bidi="ar"/>
        </w:rPr>
      </w:pPr>
      <w:r>
        <w:rPr>
          <w:rFonts w:hint="eastAsia"/>
          <w:spacing w:val="0"/>
          <w:szCs w:val="32"/>
          <w:lang w:bidi="ar"/>
        </w:rPr>
        <w:t>（</w:t>
      </w:r>
      <w:r>
        <w:rPr>
          <w:rFonts w:hint="eastAsia"/>
          <w:spacing w:val="0"/>
          <w:szCs w:val="32"/>
          <w:lang w:val="en-US" w:eastAsia="zh-CN" w:bidi="ar"/>
        </w:rPr>
        <w:t>七</w:t>
      </w:r>
      <w:r>
        <w:rPr>
          <w:rFonts w:hint="eastAsia"/>
          <w:spacing w:val="0"/>
          <w:szCs w:val="32"/>
          <w:lang w:bidi="ar"/>
        </w:rPr>
        <w:t>）</w:t>
      </w:r>
      <w:r>
        <w:rPr>
          <w:spacing w:val="0"/>
          <w:szCs w:val="32"/>
          <w:lang w:bidi="ar"/>
        </w:rPr>
        <w:t>示范应用是指在</w:t>
      </w:r>
      <w:r>
        <w:rPr>
          <w:rFonts w:hint="eastAsia"/>
          <w:szCs w:val="32"/>
          <w:lang w:bidi="ar"/>
        </w:rPr>
        <w:t>本市行政区域范围内开展的</w:t>
      </w:r>
      <w:r>
        <w:rPr>
          <w:szCs w:val="32"/>
        </w:rPr>
        <w:t>智能网联汽车</w:t>
      </w:r>
      <w:r>
        <w:rPr>
          <w:rFonts w:hint="eastAsia"/>
          <w:szCs w:val="32"/>
        </w:rPr>
        <w:t>模拟实际</w:t>
      </w:r>
      <w:r>
        <w:rPr>
          <w:szCs w:val="32"/>
        </w:rPr>
        <w:t>载人、载物</w:t>
      </w:r>
      <w:r>
        <w:rPr>
          <w:spacing w:val="0"/>
          <w:szCs w:val="32"/>
          <w:lang w:bidi="ar"/>
        </w:rPr>
        <w:t>或特种作业的运行活动</w:t>
      </w:r>
      <w:r>
        <w:rPr>
          <w:rFonts w:hint="eastAsia"/>
          <w:spacing w:val="0"/>
          <w:szCs w:val="32"/>
          <w:lang w:eastAsia="zh-CN" w:bidi="ar"/>
        </w:rPr>
        <w:t>；</w:t>
      </w:r>
    </w:p>
    <w:p>
      <w:pPr>
        <w:keepNext w:val="0"/>
        <w:keepLines w:val="0"/>
        <w:pageBreakBefore w:val="0"/>
        <w:kinsoku/>
        <w:wordWrap/>
        <w:overflowPunct/>
        <w:topLinePunct w:val="0"/>
        <w:autoSpaceDE/>
        <w:autoSpaceDN/>
        <w:bidi w:val="0"/>
        <w:adjustRightInd/>
        <w:spacing w:line="480" w:lineRule="exact"/>
        <w:ind w:firstLine="643" w:firstLineChars="201"/>
        <w:textAlignment w:val="auto"/>
        <w:rPr>
          <w:rFonts w:hint="eastAsia" w:eastAsia="仿宋_GB2312"/>
          <w:szCs w:val="32"/>
          <w:lang w:eastAsia="zh-CN" w:bidi="ar"/>
        </w:rPr>
      </w:pPr>
      <w:r>
        <w:rPr>
          <w:rFonts w:hint="eastAsia"/>
          <w:spacing w:val="0"/>
          <w:szCs w:val="32"/>
          <w:lang w:bidi="ar"/>
        </w:rPr>
        <w:t>（</w:t>
      </w:r>
      <w:r>
        <w:rPr>
          <w:rFonts w:hint="eastAsia"/>
          <w:spacing w:val="0"/>
          <w:szCs w:val="32"/>
          <w:lang w:val="en-US" w:eastAsia="zh-CN" w:bidi="ar"/>
        </w:rPr>
        <w:t>八</w:t>
      </w:r>
      <w:r>
        <w:rPr>
          <w:rFonts w:hint="eastAsia"/>
          <w:spacing w:val="0"/>
          <w:szCs w:val="32"/>
          <w:lang w:bidi="ar"/>
        </w:rPr>
        <w:t>）示范运营</w:t>
      </w:r>
      <w:r>
        <w:rPr>
          <w:spacing w:val="0"/>
          <w:szCs w:val="32"/>
          <w:lang w:bidi="ar"/>
        </w:rPr>
        <w:t>是</w:t>
      </w:r>
      <w:r>
        <w:rPr>
          <w:rFonts w:hint="eastAsia"/>
          <w:szCs w:val="32"/>
          <w:lang w:bidi="ar"/>
        </w:rPr>
        <w:t>指在具备相关营运资质后（或和具备营运资质的企业合作），在本市行政区域范围内开展特定路线的智能网联汽车载人、载物或特种作业的准商业化运营活动</w:t>
      </w:r>
      <w:r>
        <w:rPr>
          <w:rFonts w:hint="eastAsia"/>
          <w:szCs w:val="32"/>
          <w:lang w:eastAsia="zh-CN" w:bidi="ar"/>
        </w:rPr>
        <w:t>；</w:t>
      </w:r>
    </w:p>
    <w:p>
      <w:pPr>
        <w:keepNext w:val="0"/>
        <w:keepLines w:val="0"/>
        <w:pageBreakBefore w:val="0"/>
        <w:kinsoku/>
        <w:wordWrap/>
        <w:overflowPunct/>
        <w:topLinePunct w:val="0"/>
        <w:autoSpaceDE/>
        <w:autoSpaceDN/>
        <w:bidi w:val="0"/>
        <w:adjustRightInd/>
        <w:spacing w:line="480" w:lineRule="exact"/>
        <w:ind w:firstLine="643" w:firstLineChars="201"/>
        <w:textAlignment w:val="auto"/>
        <w:rPr>
          <w:rFonts w:hint="eastAsia" w:eastAsia="仿宋_GB2312"/>
          <w:spacing w:val="0"/>
          <w:szCs w:val="32"/>
          <w:lang w:eastAsia="zh-CN" w:bidi="ar"/>
        </w:rPr>
      </w:pPr>
      <w:r>
        <w:rPr>
          <w:rFonts w:hint="eastAsia"/>
          <w:spacing w:val="0"/>
          <w:szCs w:val="32"/>
          <w:lang w:bidi="ar"/>
        </w:rPr>
        <w:t>（</w:t>
      </w:r>
      <w:r>
        <w:rPr>
          <w:rFonts w:hint="eastAsia"/>
          <w:spacing w:val="0"/>
          <w:szCs w:val="32"/>
          <w:lang w:val="en-US" w:eastAsia="zh-CN" w:bidi="ar"/>
        </w:rPr>
        <w:t>九</w:t>
      </w:r>
      <w:r>
        <w:rPr>
          <w:rFonts w:hint="eastAsia"/>
          <w:spacing w:val="0"/>
          <w:szCs w:val="32"/>
          <w:lang w:bidi="ar"/>
        </w:rPr>
        <w:t>）</w:t>
      </w:r>
      <w:r>
        <w:rPr>
          <w:spacing w:val="0"/>
          <w:szCs w:val="32"/>
          <w:lang w:bidi="ar"/>
        </w:rPr>
        <w:t>无人测试和示范是指在</w:t>
      </w:r>
      <w:r>
        <w:rPr>
          <w:rFonts w:hint="eastAsia"/>
          <w:szCs w:val="32"/>
          <w:lang w:bidi="ar"/>
        </w:rPr>
        <w:t>本市行政区域范围内开展的</w:t>
      </w:r>
      <w:r>
        <w:rPr>
          <w:spacing w:val="0"/>
          <w:szCs w:val="32"/>
          <w:lang w:bidi="ar"/>
        </w:rPr>
        <w:t>车辆驾驶位上无测试驾驶人的</w:t>
      </w:r>
      <w:r>
        <w:rPr>
          <w:rFonts w:hint="eastAsia"/>
          <w:spacing w:val="0"/>
          <w:szCs w:val="32"/>
          <w:lang w:bidi="ar"/>
        </w:rPr>
        <w:t>测试和示范活动</w:t>
      </w:r>
      <w:r>
        <w:rPr>
          <w:rFonts w:hint="eastAsia"/>
          <w:spacing w:val="0"/>
          <w:szCs w:val="32"/>
          <w:lang w:eastAsia="zh-CN" w:bidi="ar"/>
        </w:rPr>
        <w:t>；</w:t>
      </w:r>
    </w:p>
    <w:p>
      <w:pPr>
        <w:keepNext w:val="0"/>
        <w:keepLines w:val="0"/>
        <w:pageBreakBefore w:val="0"/>
        <w:kinsoku/>
        <w:wordWrap/>
        <w:overflowPunct/>
        <w:topLinePunct w:val="0"/>
        <w:autoSpaceDE/>
        <w:autoSpaceDN/>
        <w:bidi w:val="0"/>
        <w:adjustRightInd/>
        <w:spacing w:line="480" w:lineRule="exact"/>
        <w:ind w:firstLine="643" w:firstLineChars="201"/>
        <w:textAlignment w:val="auto"/>
        <w:rPr>
          <w:rFonts w:hint="eastAsia" w:eastAsia="仿宋_GB2312"/>
          <w:spacing w:val="0"/>
          <w:szCs w:val="32"/>
          <w:lang w:eastAsia="zh-CN" w:bidi="ar"/>
        </w:rPr>
      </w:pPr>
      <w:r>
        <w:rPr>
          <w:rFonts w:hint="eastAsia"/>
          <w:spacing w:val="0"/>
          <w:szCs w:val="32"/>
          <w:lang w:bidi="ar"/>
        </w:rPr>
        <w:t>（</w:t>
      </w:r>
      <w:r>
        <w:rPr>
          <w:rFonts w:hint="eastAsia"/>
          <w:spacing w:val="0"/>
          <w:szCs w:val="32"/>
          <w:lang w:val="en-US" w:eastAsia="zh-CN" w:bidi="ar"/>
        </w:rPr>
        <w:t>十</w:t>
      </w:r>
      <w:r>
        <w:rPr>
          <w:rFonts w:hint="eastAsia"/>
          <w:spacing w:val="0"/>
          <w:szCs w:val="32"/>
          <w:lang w:bidi="ar"/>
        </w:rPr>
        <w:t>）测</w:t>
      </w:r>
      <w:r>
        <w:rPr>
          <w:spacing w:val="0"/>
          <w:szCs w:val="32"/>
          <w:lang w:bidi="ar"/>
        </w:rPr>
        <w:t>试机构</w:t>
      </w:r>
      <w:r>
        <w:rPr>
          <w:rFonts w:hint="eastAsia"/>
          <w:szCs w:val="32"/>
        </w:rPr>
        <w:t>是指推进工作小组认可，并具备智能网联汽车自动驾驶功能测试所需道路、环境条件、相关设施和测试评价能力的</w:t>
      </w:r>
      <w:r>
        <w:rPr>
          <w:rFonts w:hint="eastAsia"/>
          <w:spacing w:val="0"/>
          <w:szCs w:val="32"/>
          <w:lang w:bidi="ar"/>
        </w:rPr>
        <w:t>单位</w:t>
      </w:r>
      <w:r>
        <w:rPr>
          <w:rFonts w:hint="eastAsia"/>
          <w:spacing w:val="0"/>
          <w:szCs w:val="32"/>
          <w:lang w:eastAsia="zh-CN" w:bidi="ar"/>
        </w:rPr>
        <w:t>；</w:t>
      </w:r>
    </w:p>
    <w:p>
      <w:pPr>
        <w:keepNext w:val="0"/>
        <w:keepLines w:val="0"/>
        <w:pageBreakBefore w:val="0"/>
        <w:kinsoku/>
        <w:wordWrap/>
        <w:overflowPunct/>
        <w:topLinePunct w:val="0"/>
        <w:autoSpaceDE/>
        <w:autoSpaceDN/>
        <w:bidi w:val="0"/>
        <w:adjustRightInd/>
        <w:spacing w:line="480" w:lineRule="exact"/>
        <w:ind w:firstLine="643" w:firstLineChars="201"/>
        <w:textAlignment w:val="auto"/>
        <w:rPr>
          <w:rFonts w:hint="eastAsia"/>
          <w:spacing w:val="0"/>
          <w:szCs w:val="32"/>
          <w:lang w:bidi="ar"/>
        </w:rPr>
      </w:pPr>
      <w:r>
        <w:rPr>
          <w:rFonts w:hint="eastAsia"/>
          <w:spacing w:val="0"/>
          <w:szCs w:val="32"/>
          <w:lang w:bidi="ar"/>
        </w:rPr>
        <w:t>（</w:t>
      </w:r>
      <w:r>
        <w:rPr>
          <w:rFonts w:hint="eastAsia"/>
          <w:spacing w:val="0"/>
          <w:szCs w:val="32"/>
          <w:lang w:val="en-US" w:eastAsia="zh-CN" w:bidi="ar"/>
        </w:rPr>
        <w:t>十一</w:t>
      </w:r>
      <w:r>
        <w:rPr>
          <w:rFonts w:hint="eastAsia"/>
          <w:spacing w:val="0"/>
          <w:szCs w:val="32"/>
          <w:lang w:bidi="ar"/>
        </w:rPr>
        <w:t>）软件升级是根据需要，将某版本的软件程序或配置参数更新到另一个版本并启用的过程。</w:t>
      </w:r>
    </w:p>
    <w:p>
      <w:pPr>
        <w:keepNext w:val="0"/>
        <w:keepLines w:val="0"/>
        <w:pageBreakBefore w:val="0"/>
        <w:widowControl w:val="0"/>
        <w:kinsoku/>
        <w:wordWrap/>
        <w:overflowPunct/>
        <w:topLinePunct w:val="0"/>
        <w:autoSpaceDE/>
        <w:autoSpaceDN/>
        <w:bidi w:val="0"/>
        <w:adjustRightInd/>
        <w:spacing w:before="156" w:beforeLines="50" w:line="480" w:lineRule="exact"/>
        <w:ind w:firstLine="640" w:firstLineChars="200"/>
        <w:contextualSpacing/>
        <w:textAlignment w:val="auto"/>
        <w:rPr>
          <w:rFonts w:hint="eastAsia" w:eastAsia="仿宋_GB2312"/>
          <w:spacing w:val="0"/>
          <w:szCs w:val="32"/>
          <w:highlight w:val="none"/>
          <w:lang w:eastAsia="zh-CN" w:bidi="ar"/>
        </w:rPr>
      </w:pPr>
      <w:r>
        <w:rPr>
          <w:rFonts w:hint="eastAsia"/>
          <w:spacing w:val="0"/>
          <w:szCs w:val="32"/>
          <w:highlight w:val="none"/>
          <w:lang w:bidi="ar"/>
        </w:rPr>
        <w:t>（</w:t>
      </w:r>
      <w:r>
        <w:rPr>
          <w:rFonts w:hint="eastAsia"/>
          <w:spacing w:val="0"/>
          <w:szCs w:val="32"/>
          <w:highlight w:val="none"/>
          <w:lang w:val="en-US" w:eastAsia="zh-CN" w:bidi="ar"/>
        </w:rPr>
        <w:t>十二</w:t>
      </w:r>
      <w:r>
        <w:rPr>
          <w:rFonts w:hint="eastAsia"/>
          <w:spacing w:val="0"/>
          <w:szCs w:val="32"/>
          <w:highlight w:val="none"/>
          <w:lang w:bidi="ar"/>
        </w:rPr>
        <w:t>）志愿者是指具备完全民事行为能力或有监护人随行保障的不具备完全民事行为能力，且充分了解智能网联汽车道路载人示范应用的内容、范围及风险，自愿参与示范应用并已签署相关协议的自然人</w:t>
      </w:r>
      <w:r>
        <w:rPr>
          <w:rFonts w:hint="eastAsia"/>
          <w:spacing w:val="0"/>
          <w:szCs w:val="32"/>
          <w:highlight w:val="none"/>
          <w:lang w:eastAsia="zh-CN" w:bidi="ar"/>
        </w:rPr>
        <w:t>。未成年</w:t>
      </w:r>
      <w:r>
        <w:rPr>
          <w:rFonts w:hint="eastAsia"/>
          <w:spacing w:val="0"/>
          <w:szCs w:val="32"/>
          <w:highlight w:val="none"/>
          <w:lang w:val="en-US" w:eastAsia="zh-CN" w:bidi="ar"/>
        </w:rPr>
        <w:t>志愿者</w:t>
      </w:r>
      <w:r>
        <w:rPr>
          <w:rFonts w:hint="eastAsia"/>
          <w:spacing w:val="0"/>
          <w:szCs w:val="32"/>
          <w:highlight w:val="none"/>
          <w:lang w:eastAsia="zh-CN" w:bidi="ar"/>
        </w:rPr>
        <w:t>可以在监护人陪护下参与示范应用体验。</w:t>
      </w:r>
    </w:p>
    <w:p>
      <w:pPr>
        <w:keepNext w:val="0"/>
        <w:keepLines w:val="0"/>
        <w:pageBreakBefore w:val="0"/>
        <w:widowControl w:val="0"/>
        <w:kinsoku/>
        <w:wordWrap/>
        <w:overflowPunct/>
        <w:topLinePunct w:val="0"/>
        <w:autoSpaceDE/>
        <w:autoSpaceDN/>
        <w:bidi w:val="0"/>
        <w:adjustRightInd/>
        <w:spacing w:before="156" w:beforeLines="50" w:line="480" w:lineRule="exact"/>
        <w:ind w:firstLine="640" w:firstLineChars="200"/>
        <w:contextualSpacing/>
        <w:textAlignment w:val="auto"/>
        <w:rPr>
          <w:spacing w:val="0"/>
          <w:szCs w:val="32"/>
          <w:highlight w:val="none"/>
          <w:lang w:bidi="ar"/>
        </w:rPr>
      </w:pPr>
      <w:r>
        <w:rPr>
          <w:rFonts w:hint="eastAsia"/>
          <w:spacing w:val="0"/>
          <w:szCs w:val="32"/>
          <w:highlight w:val="none"/>
          <w:lang w:bidi="ar"/>
        </w:rPr>
        <w:t>（</w:t>
      </w:r>
      <w:r>
        <w:rPr>
          <w:rFonts w:hint="eastAsia"/>
          <w:spacing w:val="0"/>
          <w:szCs w:val="32"/>
          <w:highlight w:val="none"/>
          <w:lang w:val="en-US" w:eastAsia="zh-CN" w:bidi="ar"/>
        </w:rPr>
        <w:t>十三</w:t>
      </w:r>
      <w:r>
        <w:rPr>
          <w:rFonts w:hint="eastAsia"/>
          <w:spacing w:val="0"/>
          <w:szCs w:val="32"/>
          <w:highlight w:val="none"/>
          <w:lang w:bidi="ar"/>
        </w:rPr>
        <w:t>）无人测试操作员分为车内操作员和远程操作员，是指测试车辆开展无人测试时，乘坐在测试车辆非驾驶座位或位于远程平台上，负责实时监控测试车辆行驶状态，并在测试车辆发出接管请求时对测试车辆进行接管，使测试车辆脱离危险情形并保障测试过程安全的专业人员。</w:t>
      </w:r>
      <w:r>
        <w:rPr>
          <w:spacing w:val="0"/>
          <w:szCs w:val="32"/>
          <w:highlight w:val="none"/>
          <w:lang w:bidi="ar"/>
        </w:rPr>
        <w:t xml:space="preserve"> </w:t>
      </w:r>
    </w:p>
    <w:p>
      <w:pPr>
        <w:keepNext w:val="0"/>
        <w:keepLines w:val="0"/>
        <w:pageBreakBefore w:val="0"/>
        <w:kinsoku/>
        <w:wordWrap/>
        <w:overflowPunct/>
        <w:topLinePunct w:val="0"/>
        <w:autoSpaceDE/>
        <w:autoSpaceDN/>
        <w:bidi w:val="0"/>
        <w:adjustRightInd/>
        <w:spacing w:line="480" w:lineRule="exact"/>
        <w:ind w:firstLine="643" w:firstLineChars="200"/>
        <w:textAlignment w:val="auto"/>
        <w:rPr>
          <w:rFonts w:hint="eastAsia"/>
          <w:spacing w:val="0"/>
          <w:szCs w:val="32"/>
          <w:lang w:bidi="ar"/>
        </w:rPr>
      </w:pPr>
      <w:r>
        <w:rPr>
          <w:rFonts w:hint="eastAsia"/>
          <w:b/>
          <w:bCs/>
          <w:spacing w:val="0"/>
          <w:szCs w:val="32"/>
          <w:lang w:bidi="ar"/>
        </w:rPr>
        <w:t>第</w:t>
      </w:r>
      <w:r>
        <w:rPr>
          <w:rFonts w:hint="eastAsia"/>
          <w:b/>
          <w:bCs/>
          <w:spacing w:val="0"/>
          <w:szCs w:val="32"/>
          <w:lang w:val="en-US" w:eastAsia="zh-CN" w:bidi="ar"/>
        </w:rPr>
        <w:t>三</w:t>
      </w:r>
      <w:r>
        <w:rPr>
          <w:rFonts w:hint="eastAsia"/>
          <w:b/>
          <w:bCs/>
          <w:spacing w:val="0"/>
          <w:szCs w:val="32"/>
          <w:lang w:bidi="ar"/>
        </w:rPr>
        <w:t>十</w:t>
      </w:r>
      <w:r>
        <w:rPr>
          <w:rFonts w:hint="eastAsia"/>
          <w:b/>
          <w:bCs/>
          <w:spacing w:val="0"/>
          <w:szCs w:val="32"/>
          <w:lang w:val="en-US" w:eastAsia="zh-CN" w:bidi="ar"/>
        </w:rPr>
        <w:t>二</w:t>
      </w:r>
      <w:r>
        <w:rPr>
          <w:rFonts w:hint="eastAsia"/>
          <w:b/>
          <w:bCs/>
          <w:spacing w:val="0"/>
          <w:szCs w:val="32"/>
          <w:lang w:bidi="ar"/>
        </w:rPr>
        <w:t>条</w:t>
      </w:r>
      <w:r>
        <w:rPr>
          <w:spacing w:val="0"/>
          <w:szCs w:val="32"/>
          <w:lang w:bidi="ar"/>
        </w:rPr>
        <w:t xml:space="preserve"> </w:t>
      </w:r>
      <w:r>
        <w:rPr>
          <w:rFonts w:hint="eastAsia"/>
          <w:spacing w:val="0"/>
          <w:szCs w:val="32"/>
          <w:lang w:bidi="ar"/>
        </w:rPr>
        <w:t>本办法自</w:t>
      </w:r>
      <w:r>
        <w:rPr>
          <w:spacing w:val="0"/>
          <w:szCs w:val="32"/>
          <w:lang w:bidi="ar"/>
        </w:rPr>
        <w:t>2021</w:t>
      </w:r>
      <w:r>
        <w:rPr>
          <w:rFonts w:hint="eastAsia"/>
          <w:spacing w:val="0"/>
          <w:szCs w:val="32"/>
          <w:lang w:bidi="ar"/>
        </w:rPr>
        <w:t>年</w:t>
      </w:r>
      <w:r>
        <w:rPr>
          <w:rFonts w:hint="eastAsia"/>
          <w:spacing w:val="0"/>
          <w:szCs w:val="32"/>
          <w:lang w:val="en-US" w:eastAsia="zh-CN" w:bidi="ar"/>
        </w:rPr>
        <w:t>X</w:t>
      </w:r>
      <w:r>
        <w:rPr>
          <w:rFonts w:hint="eastAsia"/>
          <w:spacing w:val="0"/>
          <w:szCs w:val="32"/>
          <w:lang w:bidi="ar"/>
        </w:rPr>
        <w:t>月</w:t>
      </w:r>
      <w:r>
        <w:rPr>
          <w:rFonts w:hint="eastAsia"/>
          <w:spacing w:val="0"/>
          <w:szCs w:val="32"/>
          <w:lang w:val="en-US" w:eastAsia="zh-CN" w:bidi="ar"/>
        </w:rPr>
        <w:t>X</w:t>
      </w:r>
      <w:r>
        <w:rPr>
          <w:rFonts w:hint="eastAsia"/>
          <w:spacing w:val="0"/>
          <w:szCs w:val="32"/>
          <w:lang w:bidi="ar"/>
        </w:rPr>
        <w:t>日起施行。《上海市智能网联汽车道路测试和示范应用管理办法（试行）》（沪经信规范〔</w:t>
      </w:r>
      <w:r>
        <w:rPr>
          <w:spacing w:val="0"/>
          <w:szCs w:val="32"/>
          <w:lang w:bidi="ar"/>
        </w:rPr>
        <w:t>2019</w:t>
      </w:r>
      <w:r>
        <w:rPr>
          <w:rFonts w:hint="eastAsia"/>
          <w:spacing w:val="0"/>
          <w:szCs w:val="32"/>
          <w:lang w:bidi="ar"/>
        </w:rPr>
        <w:t>〕</w:t>
      </w:r>
      <w:r>
        <w:rPr>
          <w:spacing w:val="0"/>
          <w:szCs w:val="32"/>
          <w:lang w:bidi="ar"/>
        </w:rPr>
        <w:t>7</w:t>
      </w:r>
      <w:r>
        <w:rPr>
          <w:rFonts w:hint="eastAsia"/>
          <w:spacing w:val="0"/>
          <w:szCs w:val="32"/>
          <w:lang w:bidi="ar"/>
        </w:rPr>
        <w:t>号）同时废止。</w:t>
      </w:r>
    </w:p>
    <w:p>
      <w:pPr>
        <w:rPr>
          <w:rFonts w:hint="eastAsia"/>
          <w:spacing w:val="0"/>
          <w:szCs w:val="32"/>
          <w:lang w:bidi="ar"/>
        </w:rPr>
      </w:pPr>
      <w:r>
        <w:rPr>
          <w:rFonts w:hint="eastAsia"/>
          <w:spacing w:val="0"/>
          <w:szCs w:val="32"/>
          <w:lang w:bidi="ar"/>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Cs/>
          <w:kern w:val="0"/>
          <w:szCs w:val="32"/>
          <w:lang w:val="en-US" w:eastAsia="zh-CN"/>
        </w:rPr>
      </w:pPr>
      <w:r>
        <w:rPr>
          <w:rFonts w:hint="eastAsia"/>
          <w:bCs/>
          <w:kern w:val="0"/>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黑体"/>
          <w:bCs/>
          <w:kern w:val="0"/>
          <w:szCs w:val="32"/>
          <w:lang w:val="en-US" w:eastAsia="zh-CN"/>
        </w:rPr>
      </w:pPr>
      <w:r>
        <w:rPr>
          <w:rFonts w:hint="eastAsia" w:eastAsia="黑体"/>
          <w:spacing w:val="0"/>
          <w:szCs w:val="32"/>
        </w:rPr>
        <w:t>测试与示范主体、驾驶人及车辆</w:t>
      </w:r>
      <w:r>
        <w:rPr>
          <w:rFonts w:hint="eastAsia" w:eastAsia="黑体"/>
          <w:spacing w:val="0"/>
          <w:szCs w:val="32"/>
          <w:lang w:val="en-US" w:eastAsia="zh-CN"/>
        </w:rPr>
        <w:t>相关要求</w:t>
      </w:r>
    </w:p>
    <w:p>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spacing w:val="0"/>
          <w:szCs w:val="32"/>
          <w:lang w:bidi="ar"/>
        </w:rPr>
      </w:pPr>
      <w:r>
        <w:rPr>
          <w:rFonts w:hint="eastAsia"/>
          <w:b/>
          <w:bCs/>
          <w:szCs w:val="32"/>
          <w:lang w:bidi="ar"/>
        </w:rPr>
        <w:t>第一条</w:t>
      </w:r>
      <w:r>
        <w:rPr>
          <w:szCs w:val="32"/>
          <w:lang w:bidi="ar"/>
        </w:rPr>
        <w:t xml:space="preserve"> </w:t>
      </w:r>
      <w:r>
        <w:rPr>
          <w:rFonts w:hint="eastAsia"/>
          <w:b/>
          <w:bCs/>
          <w:szCs w:val="32"/>
          <w:lang w:bidi="ar"/>
        </w:rPr>
        <w:t>申请</w:t>
      </w:r>
      <w:r>
        <w:rPr>
          <w:rFonts w:hint="eastAsia"/>
          <w:b/>
          <w:bCs/>
          <w:spacing w:val="0"/>
          <w:szCs w:val="32"/>
          <w:lang w:bidi="ar"/>
        </w:rPr>
        <w:t>道路测试</w:t>
      </w:r>
      <w:r>
        <w:rPr>
          <w:rFonts w:hint="eastAsia"/>
          <w:spacing w:val="0"/>
          <w:szCs w:val="32"/>
          <w:lang w:bidi="ar"/>
        </w:rPr>
        <w:t>的主体应符合以下条件：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（一）在中华人民共和国境内登记注册的独立法人单位；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（二）具备汽车及零部件制造、技术研发、试验检测或出行服务等智能网联汽车相关业务能力；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（三）具备足够的</w:t>
      </w:r>
      <w:r>
        <w:rPr>
          <w:rFonts w:hint="eastAsia"/>
          <w:spacing w:val="0"/>
          <w:szCs w:val="32"/>
          <w:lang w:val="en-US" w:eastAsia="zh-CN" w:bidi="ar"/>
        </w:rPr>
        <w:t>赔付</w:t>
      </w:r>
      <w:r>
        <w:rPr>
          <w:rFonts w:hint="eastAsia"/>
          <w:spacing w:val="0"/>
          <w:szCs w:val="32"/>
          <w:lang w:bidi="ar"/>
        </w:rPr>
        <w:t>能力；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（四）具有智能网联汽车自动驾驶功能测试评价规程；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zCs w:val="32"/>
        </w:rPr>
      </w:pPr>
      <w:r>
        <w:rPr>
          <w:rFonts w:hint="eastAsia"/>
          <w:spacing w:val="0"/>
          <w:szCs w:val="32"/>
          <w:lang w:bidi="ar"/>
        </w:rPr>
        <w:t>（五）</w:t>
      </w:r>
      <w:r>
        <w:rPr>
          <w:rFonts w:hint="eastAsia"/>
          <w:szCs w:val="32"/>
        </w:rPr>
        <w:t>具备实时远程监控的能力，并签署相关承诺书；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（六）具备事件记录、分析和重现的能力；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（七）具备系统的人员培训和安全保障体系；</w:t>
      </w:r>
    </w:p>
    <w:p>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spacing w:val="0"/>
          <w:szCs w:val="32"/>
          <w:lang w:bidi="ar"/>
        </w:rPr>
      </w:pPr>
      <w:r>
        <w:rPr>
          <w:rFonts w:hint="eastAsia"/>
          <w:szCs w:val="32"/>
        </w:rPr>
        <w:t>（</w:t>
      </w:r>
      <w:r>
        <w:rPr>
          <w:rFonts w:hint="eastAsia"/>
          <w:spacing w:val="0"/>
          <w:szCs w:val="32"/>
          <w:lang w:bidi="ar"/>
        </w:rPr>
        <w:t>八</w:t>
      </w:r>
      <w:r>
        <w:rPr>
          <w:rFonts w:hint="eastAsia"/>
          <w:szCs w:val="32"/>
        </w:rPr>
        <w:t>）</w:t>
      </w:r>
      <w:r>
        <w:rPr>
          <w:rFonts w:hint="eastAsia"/>
          <w:spacing w:val="0"/>
          <w:szCs w:val="32"/>
          <w:lang w:bidi="ar"/>
        </w:rPr>
        <w:t>具备网络安全保障能力，满足软件升级管理要求；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w:t>
      </w:r>
      <w:r>
        <w:rPr>
          <w:rFonts w:hint="eastAsia"/>
          <w:szCs w:val="32"/>
        </w:rPr>
        <w:t>九</w:t>
      </w:r>
      <w:r>
        <w:rPr>
          <w:rFonts w:hint="eastAsia"/>
          <w:spacing w:val="0"/>
          <w:szCs w:val="32"/>
          <w:lang w:bidi="ar"/>
        </w:rPr>
        <w:t>）</w:t>
      </w:r>
      <w:r>
        <w:rPr>
          <w:rFonts w:hint="eastAsia"/>
          <w:szCs w:val="32"/>
        </w:rPr>
        <w:t>法律、行政法规、规章规定的其他条件。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spacing w:val="0"/>
          <w:szCs w:val="32"/>
          <w:lang w:bidi="ar"/>
        </w:rPr>
      </w:pPr>
      <w:r>
        <w:rPr>
          <w:rFonts w:hint="eastAsia"/>
          <w:b/>
          <w:bCs/>
          <w:spacing w:val="0"/>
          <w:szCs w:val="32"/>
          <w:lang w:bidi="ar"/>
        </w:rPr>
        <w:t>申请示范应用</w:t>
      </w:r>
      <w:r>
        <w:rPr>
          <w:rFonts w:hint="eastAsia"/>
          <w:spacing w:val="0"/>
          <w:szCs w:val="32"/>
          <w:lang w:bidi="ar"/>
        </w:rPr>
        <w:t>的</w:t>
      </w:r>
      <w:r>
        <w:rPr>
          <w:rFonts w:hint="eastAsia"/>
          <w:szCs w:val="32"/>
        </w:rPr>
        <w:t>主体除满足条件（一）至（九）外，还</w:t>
      </w:r>
      <w:r>
        <w:rPr>
          <w:rFonts w:hint="eastAsia"/>
          <w:spacing w:val="0"/>
          <w:szCs w:val="32"/>
          <w:lang w:bidi="ar"/>
        </w:rPr>
        <w:t>应符合以下</w:t>
      </w:r>
      <w:r>
        <w:rPr>
          <w:rFonts w:hint="eastAsia"/>
          <w:color w:val="000000"/>
          <w:szCs w:val="32"/>
        </w:rPr>
        <w:t>条件</w:t>
      </w:r>
      <w:r>
        <w:rPr>
          <w:rFonts w:hint="eastAsia"/>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szCs w:val="32"/>
        </w:rPr>
      </w:pPr>
      <w:r>
        <w:rPr>
          <w:rFonts w:hint="eastAsia"/>
          <w:szCs w:val="32"/>
        </w:rPr>
        <w:t>（十）由多个独立法人单位联合组成的申请主体，其中应至少有一个单位具备示范应用运营服务能力，且各单位应签署运营服务及相关侵权责任划分的相关协议；</w:t>
      </w:r>
    </w:p>
    <w:p>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color w:val="000000"/>
          <w:szCs w:val="32"/>
        </w:rPr>
      </w:pPr>
      <w:r>
        <w:rPr>
          <w:rFonts w:hint="eastAsia"/>
          <w:color w:val="000000"/>
          <w:szCs w:val="32"/>
        </w:rPr>
        <w:t>（十</w:t>
      </w:r>
      <w:r>
        <w:rPr>
          <w:rFonts w:hint="eastAsia"/>
          <w:color w:val="000000"/>
          <w:szCs w:val="32"/>
          <w:lang w:val="en-US" w:eastAsia="zh-CN"/>
        </w:rPr>
        <w:t>一</w:t>
      </w:r>
      <w:r>
        <w:rPr>
          <w:rFonts w:hint="eastAsia"/>
          <w:color w:val="000000"/>
          <w:szCs w:val="32"/>
        </w:rPr>
        <w:t>）采取有效措施保障测试志愿者的人身安全，购买每车每座位不低于</w:t>
      </w:r>
      <w:r>
        <w:rPr>
          <w:color w:val="000000"/>
          <w:szCs w:val="32"/>
        </w:rPr>
        <w:t>100</w:t>
      </w:r>
      <w:r>
        <w:rPr>
          <w:rFonts w:hint="eastAsia"/>
          <w:color w:val="000000"/>
          <w:szCs w:val="32"/>
        </w:rPr>
        <w:t>万元的座位险和必要的商业保险（如人身意外险等）。</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szCs w:val="32"/>
        </w:rPr>
      </w:pPr>
      <w:r>
        <w:rPr>
          <w:rFonts w:hint="eastAsia"/>
          <w:b/>
          <w:bCs/>
          <w:spacing w:val="0"/>
          <w:szCs w:val="32"/>
          <w:lang w:bidi="ar"/>
        </w:rPr>
        <w:t>申请无人测试</w:t>
      </w:r>
      <w:r>
        <w:rPr>
          <w:rFonts w:hint="eastAsia"/>
          <w:spacing w:val="0"/>
          <w:szCs w:val="32"/>
          <w:lang w:bidi="ar"/>
        </w:rPr>
        <w:t>的</w:t>
      </w:r>
      <w:r>
        <w:rPr>
          <w:rFonts w:hint="eastAsia"/>
          <w:szCs w:val="32"/>
        </w:rPr>
        <w:t>主体除满足条件（一）至（九）外，还</w:t>
      </w:r>
      <w:r>
        <w:rPr>
          <w:rFonts w:hint="eastAsia"/>
          <w:spacing w:val="0"/>
          <w:szCs w:val="32"/>
          <w:lang w:bidi="ar"/>
        </w:rPr>
        <w:t>应符合以下</w:t>
      </w:r>
      <w:r>
        <w:rPr>
          <w:rFonts w:hint="eastAsia"/>
          <w:color w:val="000000"/>
          <w:szCs w:val="32"/>
        </w:rPr>
        <w:t>条件</w:t>
      </w:r>
      <w:r>
        <w:rPr>
          <w:rFonts w:hint="eastAsia"/>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color w:val="000000"/>
          <w:szCs w:val="32"/>
        </w:rPr>
      </w:pPr>
      <w:r>
        <w:rPr>
          <w:rFonts w:hint="eastAsia"/>
          <w:color w:val="000000"/>
          <w:szCs w:val="32"/>
        </w:rPr>
        <w:t>（十</w:t>
      </w:r>
      <w:r>
        <w:rPr>
          <w:rFonts w:hint="eastAsia"/>
          <w:color w:val="000000"/>
          <w:szCs w:val="32"/>
          <w:lang w:val="en-US" w:eastAsia="zh-CN"/>
        </w:rPr>
        <w:t>二</w:t>
      </w:r>
      <w:r>
        <w:rPr>
          <w:rFonts w:hint="eastAsia"/>
          <w:color w:val="000000"/>
          <w:szCs w:val="32"/>
        </w:rPr>
        <w:t>）</w:t>
      </w:r>
      <w:r>
        <w:rPr>
          <w:rFonts w:hint="eastAsia"/>
          <w:spacing w:val="0"/>
          <w:szCs w:val="32"/>
          <w:lang w:bidi="ar"/>
        </w:rPr>
        <w:t>建立远程平台，用于实时监控车辆状态或</w:t>
      </w:r>
      <w:r>
        <w:rPr>
          <w:rFonts w:hint="eastAsia"/>
          <w:color w:val="000000"/>
          <w:szCs w:val="32"/>
        </w:rPr>
        <w:t>协助无人测试操作员远程接管测试车辆；</w:t>
      </w:r>
    </w:p>
    <w:p>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eastAsia="仿宋_GB2312"/>
          <w:spacing w:val="0"/>
          <w:szCs w:val="32"/>
          <w:lang w:eastAsia="zh-CN" w:bidi="ar"/>
        </w:rPr>
      </w:pPr>
      <w:r>
        <w:rPr>
          <w:rFonts w:hint="eastAsia"/>
          <w:color w:val="000000"/>
          <w:szCs w:val="32"/>
        </w:rPr>
        <w:t>（十</w:t>
      </w:r>
      <w:r>
        <w:rPr>
          <w:rFonts w:hint="eastAsia"/>
          <w:color w:val="000000"/>
          <w:szCs w:val="32"/>
          <w:lang w:val="en-US" w:eastAsia="zh-CN"/>
        </w:rPr>
        <w:t>三</w:t>
      </w:r>
      <w:r>
        <w:rPr>
          <w:rFonts w:hint="eastAsia"/>
          <w:color w:val="000000"/>
          <w:szCs w:val="32"/>
        </w:rPr>
        <w:t>）</w:t>
      </w:r>
      <w:r>
        <w:rPr>
          <w:rFonts w:hint="eastAsia"/>
          <w:spacing w:val="0"/>
          <w:szCs w:val="32"/>
          <w:lang w:bidi="ar"/>
        </w:rPr>
        <w:t>建立完善的通信系统，用于车辆与远程平台实时移动通讯</w:t>
      </w:r>
      <w:r>
        <w:rPr>
          <w:rFonts w:hint="eastAsia"/>
          <w:spacing w:val="0"/>
          <w:szCs w:val="32"/>
          <w:lang w:eastAsia="zh-CN" w:bidi="ar"/>
        </w:rPr>
        <w:t>。</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szCs w:val="32"/>
        </w:rPr>
      </w:pPr>
      <w:r>
        <w:rPr>
          <w:rFonts w:hint="eastAsia"/>
          <w:b/>
          <w:bCs/>
          <w:spacing w:val="0"/>
          <w:szCs w:val="32"/>
          <w:lang w:bidi="ar"/>
        </w:rPr>
        <w:t>申请示范运营</w:t>
      </w:r>
      <w:r>
        <w:rPr>
          <w:rFonts w:hint="eastAsia"/>
          <w:spacing w:val="0"/>
          <w:szCs w:val="32"/>
          <w:lang w:bidi="ar"/>
        </w:rPr>
        <w:t>的</w:t>
      </w:r>
      <w:r>
        <w:rPr>
          <w:rFonts w:hint="eastAsia"/>
          <w:szCs w:val="32"/>
        </w:rPr>
        <w:t>主体除满足条件（一）至（</w:t>
      </w:r>
      <w:r>
        <w:rPr>
          <w:rFonts w:hint="eastAsia"/>
          <w:szCs w:val="32"/>
          <w:lang w:val="en-US" w:eastAsia="zh-CN"/>
        </w:rPr>
        <w:t>十一</w:t>
      </w:r>
      <w:r>
        <w:rPr>
          <w:rFonts w:hint="eastAsia"/>
          <w:szCs w:val="32"/>
        </w:rPr>
        <w:t>）外，还</w:t>
      </w:r>
      <w:r>
        <w:rPr>
          <w:rFonts w:hint="eastAsia"/>
          <w:spacing w:val="0"/>
          <w:szCs w:val="32"/>
          <w:lang w:bidi="ar"/>
        </w:rPr>
        <w:t>应符合以下</w:t>
      </w:r>
      <w:r>
        <w:rPr>
          <w:rFonts w:hint="eastAsia"/>
          <w:color w:val="000000"/>
          <w:szCs w:val="32"/>
        </w:rPr>
        <w:t>条件</w:t>
      </w:r>
      <w:r>
        <w:rPr>
          <w:rFonts w:hint="eastAsia"/>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spacing w:val="0"/>
          <w:szCs w:val="32"/>
          <w:lang w:bidi="ar"/>
        </w:rPr>
      </w:pPr>
      <w:r>
        <w:rPr>
          <w:rFonts w:hint="eastAsia"/>
          <w:color w:val="000000"/>
          <w:szCs w:val="32"/>
        </w:rPr>
        <w:t>（十</w:t>
      </w:r>
      <w:r>
        <w:rPr>
          <w:rFonts w:hint="eastAsia"/>
          <w:color w:val="000000"/>
          <w:szCs w:val="32"/>
          <w:lang w:val="en-US" w:eastAsia="zh-CN"/>
        </w:rPr>
        <w:t>四</w:t>
      </w:r>
      <w:r>
        <w:rPr>
          <w:rFonts w:hint="eastAsia"/>
          <w:color w:val="000000"/>
          <w:szCs w:val="32"/>
        </w:rPr>
        <w:t>）</w:t>
      </w:r>
      <w:r>
        <w:rPr>
          <w:rFonts w:hint="eastAsia"/>
          <w:szCs w:val="32"/>
        </w:rPr>
        <w:t>申请主体应具备运营服务能力和相关资质。</w:t>
      </w:r>
    </w:p>
    <w:p>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szCs w:val="32"/>
          <w:lang w:bidi="ar"/>
        </w:rPr>
      </w:pPr>
      <w:r>
        <w:rPr>
          <w:rFonts w:hint="eastAsia"/>
          <w:b/>
          <w:bCs/>
          <w:szCs w:val="32"/>
          <w:lang w:bidi="ar"/>
        </w:rPr>
        <w:t>第二条</w:t>
      </w:r>
      <w:r>
        <w:rPr>
          <w:spacing w:val="0"/>
          <w:szCs w:val="32"/>
          <w:lang w:bidi="ar"/>
        </w:rPr>
        <w:t xml:space="preserve"> </w:t>
      </w:r>
      <w:r>
        <w:rPr>
          <w:rFonts w:hint="eastAsia"/>
          <w:spacing w:val="0"/>
          <w:szCs w:val="32"/>
          <w:lang w:bidi="ar"/>
        </w:rPr>
        <w:t>测试与示范</w:t>
      </w:r>
      <w:r>
        <w:rPr>
          <w:rFonts w:hint="eastAsia"/>
          <w:szCs w:val="32"/>
          <w:lang w:bidi="ar"/>
        </w:rPr>
        <w:t>驾驶人应符合以下条件</w:t>
      </w:r>
      <w:r>
        <w:rPr>
          <w:rFonts w:hint="eastAsia"/>
          <w:spacing w:val="0"/>
          <w:szCs w:val="32"/>
          <w:lang w:bidi="ar"/>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pacing w:val="0"/>
          <w:szCs w:val="32"/>
          <w:lang w:bidi="ar"/>
        </w:rPr>
      </w:pPr>
      <w:r>
        <w:rPr>
          <w:rFonts w:hint="eastAsia"/>
          <w:spacing w:val="0"/>
          <w:szCs w:val="32"/>
          <w:lang w:bidi="ar"/>
        </w:rPr>
        <w:t>（一）取得相应准驾车型驾驶证并有3年以上驾驶经历；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（二）最近连续</w:t>
      </w:r>
      <w:r>
        <w:rPr>
          <w:spacing w:val="0"/>
          <w:szCs w:val="32"/>
          <w:lang w:bidi="ar"/>
        </w:rPr>
        <w:t>3</w:t>
      </w:r>
      <w:r>
        <w:rPr>
          <w:rFonts w:hint="eastAsia"/>
          <w:spacing w:val="0"/>
          <w:szCs w:val="32"/>
          <w:lang w:bidi="ar"/>
        </w:rPr>
        <w:t>个记分周期内无记满</w:t>
      </w:r>
      <w:r>
        <w:rPr>
          <w:spacing w:val="0"/>
          <w:szCs w:val="32"/>
          <w:lang w:bidi="ar"/>
        </w:rPr>
        <w:t>12</w:t>
      </w:r>
      <w:r>
        <w:rPr>
          <w:rFonts w:hint="eastAsia"/>
          <w:spacing w:val="0"/>
          <w:szCs w:val="32"/>
          <w:lang w:bidi="ar"/>
        </w:rPr>
        <w:t>分记录；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（三）最近</w:t>
      </w:r>
      <w:r>
        <w:rPr>
          <w:spacing w:val="0"/>
          <w:szCs w:val="32"/>
          <w:lang w:bidi="ar"/>
        </w:rPr>
        <w:t>1</w:t>
      </w:r>
      <w:r>
        <w:rPr>
          <w:rFonts w:hint="eastAsia"/>
          <w:spacing w:val="0"/>
          <w:szCs w:val="32"/>
          <w:lang w:bidi="ar"/>
        </w:rPr>
        <w:t>年内无超速</w:t>
      </w:r>
      <w:r>
        <w:rPr>
          <w:spacing w:val="0"/>
          <w:szCs w:val="32"/>
          <w:lang w:bidi="ar"/>
        </w:rPr>
        <w:t>50%</w:t>
      </w:r>
      <w:r>
        <w:rPr>
          <w:rFonts w:hint="eastAsia"/>
          <w:spacing w:val="0"/>
          <w:szCs w:val="32"/>
          <w:lang w:bidi="ar"/>
        </w:rPr>
        <w:t>以上、超员、超载、违反交通信号灯通行等严重交通违法行为记录；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（四）无</w:t>
      </w:r>
      <w:r>
        <w:rPr>
          <w:rFonts w:hint="eastAsia"/>
          <w:spacing w:val="0"/>
          <w:szCs w:val="32"/>
          <w:lang w:val="en-US" w:eastAsia="zh-CN" w:bidi="ar"/>
        </w:rPr>
        <w:t>酒驾、毒驾</w:t>
      </w:r>
      <w:r>
        <w:rPr>
          <w:rFonts w:hint="eastAsia"/>
          <w:spacing w:val="0"/>
          <w:szCs w:val="32"/>
          <w:lang w:bidi="ar"/>
        </w:rPr>
        <w:t>记录；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w:t>
      </w:r>
      <w:r>
        <w:rPr>
          <w:rFonts w:hint="eastAsia"/>
          <w:spacing w:val="0"/>
          <w:szCs w:val="32"/>
          <w:lang w:val="en-US" w:eastAsia="zh-CN" w:bidi="ar"/>
        </w:rPr>
        <w:t>五</w:t>
      </w:r>
      <w:r>
        <w:rPr>
          <w:rFonts w:hint="eastAsia"/>
          <w:spacing w:val="0"/>
          <w:szCs w:val="32"/>
          <w:lang w:bidi="ar"/>
        </w:rPr>
        <w:t>）无致人死亡或者重伤的交通事故责任记录；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w:t>
      </w:r>
      <w:r>
        <w:rPr>
          <w:rFonts w:hint="eastAsia"/>
          <w:spacing w:val="0"/>
          <w:szCs w:val="32"/>
          <w:lang w:val="en-US" w:eastAsia="zh-CN" w:bidi="ar"/>
        </w:rPr>
        <w:t>六</w:t>
      </w:r>
      <w:r>
        <w:rPr>
          <w:rFonts w:hint="eastAsia"/>
          <w:spacing w:val="0"/>
          <w:szCs w:val="32"/>
          <w:lang w:bidi="ar"/>
        </w:rPr>
        <w:t>）未达到国家法定退休年龄，并与申请主体签订劳动合同或劳务合同；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pacing w:val="0"/>
          <w:szCs w:val="32"/>
          <w:lang w:bidi="ar"/>
        </w:rPr>
      </w:pPr>
      <w:r>
        <w:rPr>
          <w:rFonts w:hint="eastAsia"/>
          <w:spacing w:val="0"/>
          <w:szCs w:val="32"/>
          <w:lang w:bidi="ar"/>
        </w:rPr>
        <w:t>（</w:t>
      </w:r>
      <w:r>
        <w:rPr>
          <w:rFonts w:hint="eastAsia"/>
          <w:spacing w:val="0"/>
          <w:szCs w:val="32"/>
          <w:lang w:val="en-US" w:eastAsia="zh-CN" w:bidi="ar"/>
        </w:rPr>
        <w:t>七</w:t>
      </w:r>
      <w:r>
        <w:rPr>
          <w:rFonts w:hint="eastAsia"/>
          <w:spacing w:val="0"/>
          <w:szCs w:val="32"/>
          <w:lang w:bidi="ar"/>
        </w:rPr>
        <w:t>）经申请主体或培训单位培训，熟悉测试规程，掌握</w:t>
      </w:r>
      <w:r>
        <w:rPr>
          <w:rFonts w:hint="eastAsia"/>
          <w:spacing w:val="0"/>
          <w:szCs w:val="32"/>
          <w:lang w:val="en-US" w:eastAsia="zh-CN" w:bidi="ar"/>
        </w:rPr>
        <w:t>自动驾驶系统相关知识</w:t>
      </w:r>
      <w:r>
        <w:rPr>
          <w:rFonts w:hint="eastAsia"/>
          <w:spacing w:val="0"/>
          <w:szCs w:val="32"/>
          <w:lang w:bidi="ar"/>
        </w:rPr>
        <w:t>，具有</w:t>
      </w:r>
      <w:r>
        <w:rPr>
          <w:spacing w:val="0"/>
          <w:szCs w:val="32"/>
          <w:lang w:bidi="ar"/>
        </w:rPr>
        <w:t>50</w:t>
      </w:r>
      <w:r>
        <w:rPr>
          <w:rFonts w:hint="eastAsia"/>
          <w:spacing w:val="0"/>
          <w:szCs w:val="32"/>
          <w:lang w:bidi="ar"/>
        </w:rPr>
        <w:t>小时以上自动驾驶系统操作经验，具备紧急状态下应急处置能力，并提交相关证明材料；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pacing w:val="0"/>
          <w:szCs w:val="32"/>
          <w:lang w:eastAsia="zh-CN" w:bidi="ar"/>
        </w:rPr>
      </w:pPr>
      <w:r>
        <w:rPr>
          <w:rFonts w:hint="eastAsia"/>
          <w:spacing w:val="0"/>
          <w:szCs w:val="32"/>
          <w:lang w:eastAsia="zh-CN" w:bidi="ar"/>
        </w:rPr>
        <w:t>（</w:t>
      </w:r>
      <w:r>
        <w:rPr>
          <w:rFonts w:hint="eastAsia"/>
          <w:spacing w:val="0"/>
          <w:szCs w:val="32"/>
          <w:lang w:val="en-US" w:eastAsia="zh-CN" w:bidi="ar"/>
        </w:rPr>
        <w:t>八</w:t>
      </w:r>
      <w:r>
        <w:rPr>
          <w:rFonts w:hint="eastAsia"/>
          <w:spacing w:val="0"/>
          <w:szCs w:val="32"/>
          <w:lang w:eastAsia="zh-CN" w:bidi="ar"/>
        </w:rPr>
        <w:t>）</w:t>
      </w:r>
      <w:r>
        <w:rPr>
          <w:rFonts w:hint="eastAsia"/>
          <w:spacing w:val="0"/>
          <w:szCs w:val="32"/>
          <w:lang w:val="en-US" w:eastAsia="zh-CN" w:bidi="ar"/>
        </w:rPr>
        <w:t>参与示范应用和示范运营的</w:t>
      </w:r>
      <w:r>
        <w:rPr>
          <w:rFonts w:hint="eastAsia"/>
          <w:spacing w:val="0"/>
          <w:szCs w:val="32"/>
          <w:lang w:eastAsia="zh-CN" w:bidi="ar"/>
        </w:rPr>
        <w:t>驾驶人应具备相应的道路运输行业从业资质；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w:t>
      </w:r>
      <w:r>
        <w:rPr>
          <w:rFonts w:hint="eastAsia"/>
          <w:spacing w:val="0"/>
          <w:szCs w:val="32"/>
          <w:lang w:val="en-US" w:eastAsia="zh-CN" w:bidi="ar"/>
        </w:rPr>
        <w:t>九</w:t>
      </w:r>
      <w:r>
        <w:rPr>
          <w:rFonts w:hint="eastAsia"/>
          <w:spacing w:val="0"/>
          <w:szCs w:val="32"/>
          <w:lang w:bidi="ar"/>
        </w:rPr>
        <w:t>）</w:t>
      </w:r>
      <w:r>
        <w:rPr>
          <w:rFonts w:hint="eastAsia"/>
          <w:szCs w:val="32"/>
        </w:rPr>
        <w:t>法律、行政法规、规章规定的其他条件。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spacing w:val="0"/>
          <w:szCs w:val="32"/>
          <w:lang w:bidi="ar"/>
        </w:rPr>
      </w:pPr>
      <w:r>
        <w:rPr>
          <w:rFonts w:hint="eastAsia"/>
          <w:b/>
          <w:bCs/>
          <w:szCs w:val="32"/>
          <w:lang w:bidi="ar"/>
        </w:rPr>
        <w:t>第三条</w:t>
      </w:r>
      <w:r>
        <w:rPr>
          <w:szCs w:val="32"/>
          <w:lang w:bidi="ar"/>
        </w:rPr>
        <w:t xml:space="preserve"> </w:t>
      </w:r>
      <w:r>
        <w:rPr>
          <w:rFonts w:hint="eastAsia"/>
          <w:spacing w:val="0"/>
          <w:szCs w:val="32"/>
          <w:lang w:bidi="ar"/>
        </w:rPr>
        <w:t>测试与示范车辆应符合以下条件：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（一）未办理过机动车注册登记；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（二）</w:t>
      </w:r>
      <w:r>
        <w:rPr>
          <w:rFonts w:hint="eastAsia"/>
          <w:szCs w:val="32"/>
        </w:rPr>
        <w:t>满足对应车辆类型除耐久性以外的强制性检验项目要求；对因实现自动驾驶功能而无法满足强制性检验要求的个别项目，需提供其未降低车辆安全性能的证明；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（三）具备</w:t>
      </w:r>
      <w:r>
        <w:rPr>
          <w:spacing w:val="0"/>
          <w:szCs w:val="32"/>
          <w:lang w:bidi="ar"/>
        </w:rPr>
        <w:t>“</w:t>
      </w:r>
      <w:r>
        <w:rPr>
          <w:rFonts w:hint="eastAsia"/>
          <w:spacing w:val="0"/>
          <w:szCs w:val="32"/>
          <w:lang w:bidi="ar"/>
        </w:rPr>
        <w:t>人工操作（包括远程控制）</w:t>
      </w:r>
      <w:r>
        <w:rPr>
          <w:spacing w:val="0"/>
          <w:szCs w:val="32"/>
          <w:lang w:bidi="ar"/>
        </w:rPr>
        <w:t>”</w:t>
      </w:r>
      <w:r>
        <w:rPr>
          <w:rFonts w:hint="eastAsia"/>
          <w:spacing w:val="0"/>
          <w:szCs w:val="32"/>
          <w:lang w:bidi="ar"/>
        </w:rPr>
        <w:t>和</w:t>
      </w:r>
      <w:r>
        <w:rPr>
          <w:spacing w:val="0"/>
          <w:szCs w:val="32"/>
          <w:lang w:bidi="ar"/>
        </w:rPr>
        <w:t>“</w:t>
      </w:r>
      <w:r>
        <w:rPr>
          <w:rFonts w:hint="eastAsia"/>
          <w:spacing w:val="0"/>
          <w:szCs w:val="32"/>
          <w:lang w:bidi="ar"/>
        </w:rPr>
        <w:t>自动驾驶</w:t>
      </w:r>
      <w:r>
        <w:rPr>
          <w:spacing w:val="0"/>
          <w:szCs w:val="32"/>
          <w:lang w:bidi="ar"/>
        </w:rPr>
        <w:t>”</w:t>
      </w:r>
      <w:r>
        <w:rPr>
          <w:rFonts w:hint="eastAsia"/>
          <w:spacing w:val="0"/>
          <w:szCs w:val="32"/>
          <w:lang w:bidi="ar"/>
        </w:rPr>
        <w:t>两种模式，能以安全、快速、简单的方式实现模式转换并有相应的</w:t>
      </w:r>
      <w:r>
        <w:rPr>
          <w:rFonts w:hint="eastAsia"/>
          <w:spacing w:val="0"/>
          <w:szCs w:val="32"/>
          <w:lang w:val="en-US" w:eastAsia="zh-CN" w:bidi="ar"/>
        </w:rPr>
        <w:t>提醒</w:t>
      </w:r>
      <w:r>
        <w:rPr>
          <w:rFonts w:hint="eastAsia"/>
          <w:spacing w:val="0"/>
          <w:szCs w:val="32"/>
          <w:lang w:bidi="ar"/>
        </w:rPr>
        <w:t>，确保在任何情况下都能切换到人工操作模式；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zCs w:val="32"/>
        </w:rPr>
      </w:pPr>
      <w:r>
        <w:rPr>
          <w:rFonts w:hint="eastAsia"/>
          <w:spacing w:val="0"/>
          <w:szCs w:val="32"/>
          <w:lang w:bidi="ar"/>
        </w:rPr>
        <w:t>（四）</w:t>
      </w:r>
      <w:r>
        <w:rPr>
          <w:rFonts w:hint="eastAsia"/>
          <w:szCs w:val="32"/>
        </w:rPr>
        <w:t>具备车辆状态记录、存储及在线监控功能，能实时</w:t>
      </w:r>
      <w:r>
        <w:rPr>
          <w:rFonts w:hint="eastAsia"/>
          <w:szCs w:val="32"/>
          <w:lang w:val="en-US" w:eastAsia="zh-CN"/>
        </w:rPr>
        <w:t>向官方数据监管平台</w:t>
      </w:r>
      <w:r>
        <w:rPr>
          <w:rFonts w:hint="eastAsia"/>
          <w:szCs w:val="32"/>
        </w:rPr>
        <w:t>回传下列第</w:t>
      </w:r>
      <w:r>
        <w:rPr>
          <w:szCs w:val="32"/>
        </w:rPr>
        <w:t>1-7</w:t>
      </w:r>
      <w:r>
        <w:rPr>
          <w:rFonts w:hint="eastAsia"/>
          <w:szCs w:val="32"/>
        </w:rPr>
        <w:t>项信息，传输频率不低于</w:t>
      </w:r>
      <w:r>
        <w:rPr>
          <w:szCs w:val="32"/>
        </w:rPr>
        <w:t>1Hz</w:t>
      </w:r>
      <w:r>
        <w:rPr>
          <w:rFonts w:hint="eastAsia"/>
          <w:szCs w:val="32"/>
        </w:rPr>
        <w:t>，并自动记录和存储下列各项信息在车辆事故或失效状况发生前至少</w:t>
      </w:r>
      <w:r>
        <w:rPr>
          <w:szCs w:val="32"/>
        </w:rPr>
        <w:t>90</w:t>
      </w:r>
      <w:r>
        <w:rPr>
          <w:rFonts w:hint="eastAsia"/>
          <w:szCs w:val="32"/>
        </w:rPr>
        <w:t>秒的数据，数据存储时间不少于</w:t>
      </w:r>
      <w:r>
        <w:rPr>
          <w:szCs w:val="32"/>
        </w:rPr>
        <w:t>1</w:t>
      </w:r>
      <w:r>
        <w:rPr>
          <w:rFonts w:hint="eastAsia"/>
          <w:szCs w:val="32"/>
        </w:rPr>
        <w:t>年：</w:t>
      </w:r>
    </w:p>
    <w:p>
      <w:pPr>
        <w:keepNext w:val="0"/>
        <w:keepLines w:val="0"/>
        <w:pageBreakBefore w:val="0"/>
        <w:widowControl w:val="0"/>
        <w:kinsoku/>
        <w:wordWrap/>
        <w:overflowPunct/>
        <w:topLinePunct w:val="0"/>
        <w:autoSpaceDE/>
        <w:autoSpaceDN/>
        <w:bidi w:val="0"/>
        <w:adjustRightInd/>
        <w:snapToGrid/>
        <w:spacing w:before="156" w:beforeLines="50" w:line="480" w:lineRule="exact"/>
        <w:ind w:firstLine="930" w:firstLineChars="302"/>
        <w:contextualSpacing/>
        <w:textAlignment w:val="auto"/>
        <w:rPr>
          <w:szCs w:val="32"/>
        </w:rPr>
      </w:pPr>
      <w:r>
        <w:rPr>
          <w:szCs w:val="32"/>
        </w:rPr>
        <w:t xml:space="preserve">1. </w:t>
      </w:r>
      <w:r>
        <w:rPr>
          <w:rFonts w:hint="eastAsia"/>
          <w:szCs w:val="32"/>
        </w:rPr>
        <w:t>车辆标识信息（唯一性信息）；</w:t>
      </w:r>
    </w:p>
    <w:p>
      <w:pPr>
        <w:keepNext w:val="0"/>
        <w:keepLines w:val="0"/>
        <w:pageBreakBefore w:val="0"/>
        <w:widowControl w:val="0"/>
        <w:kinsoku/>
        <w:wordWrap/>
        <w:overflowPunct/>
        <w:topLinePunct w:val="0"/>
        <w:autoSpaceDE/>
        <w:autoSpaceDN/>
        <w:bidi w:val="0"/>
        <w:adjustRightInd/>
        <w:snapToGrid/>
        <w:spacing w:before="156" w:beforeLines="50" w:line="480" w:lineRule="exact"/>
        <w:ind w:firstLine="930" w:firstLineChars="302"/>
        <w:contextualSpacing/>
        <w:textAlignment w:val="auto"/>
        <w:rPr>
          <w:szCs w:val="32"/>
        </w:rPr>
      </w:pPr>
      <w:r>
        <w:rPr>
          <w:szCs w:val="32"/>
        </w:rPr>
        <w:t xml:space="preserve">2. </w:t>
      </w:r>
      <w:r>
        <w:rPr>
          <w:rFonts w:hint="eastAsia"/>
          <w:szCs w:val="32"/>
        </w:rPr>
        <w:t>车辆控制模式（自动驾驶状态</w:t>
      </w:r>
      <w:r>
        <w:rPr>
          <w:szCs w:val="32"/>
        </w:rPr>
        <w:t>/</w:t>
      </w:r>
      <w:r>
        <w:rPr>
          <w:rFonts w:hint="eastAsia"/>
          <w:szCs w:val="32"/>
        </w:rPr>
        <w:t>人工驾驶状态）；</w:t>
      </w:r>
    </w:p>
    <w:p>
      <w:pPr>
        <w:keepNext w:val="0"/>
        <w:keepLines w:val="0"/>
        <w:pageBreakBefore w:val="0"/>
        <w:widowControl w:val="0"/>
        <w:kinsoku/>
        <w:wordWrap/>
        <w:overflowPunct/>
        <w:topLinePunct w:val="0"/>
        <w:autoSpaceDE/>
        <w:autoSpaceDN/>
        <w:bidi w:val="0"/>
        <w:adjustRightInd/>
        <w:snapToGrid/>
        <w:spacing w:before="156" w:beforeLines="50" w:line="480" w:lineRule="exact"/>
        <w:ind w:firstLine="930" w:firstLineChars="302"/>
        <w:contextualSpacing/>
        <w:textAlignment w:val="auto"/>
        <w:rPr>
          <w:szCs w:val="32"/>
        </w:rPr>
      </w:pPr>
      <w:r>
        <w:rPr>
          <w:szCs w:val="32"/>
        </w:rPr>
        <w:t xml:space="preserve">3. </w:t>
      </w:r>
      <w:r>
        <w:rPr>
          <w:rFonts w:hint="eastAsia"/>
          <w:szCs w:val="32"/>
        </w:rPr>
        <w:t>车辆位置；</w:t>
      </w:r>
    </w:p>
    <w:p>
      <w:pPr>
        <w:keepNext w:val="0"/>
        <w:keepLines w:val="0"/>
        <w:pageBreakBefore w:val="0"/>
        <w:widowControl w:val="0"/>
        <w:kinsoku/>
        <w:wordWrap/>
        <w:overflowPunct/>
        <w:topLinePunct w:val="0"/>
        <w:autoSpaceDE/>
        <w:autoSpaceDN/>
        <w:bidi w:val="0"/>
        <w:adjustRightInd/>
        <w:snapToGrid/>
        <w:spacing w:before="156" w:beforeLines="50" w:line="480" w:lineRule="exact"/>
        <w:ind w:firstLine="930" w:firstLineChars="302"/>
        <w:contextualSpacing/>
        <w:textAlignment w:val="auto"/>
        <w:rPr>
          <w:szCs w:val="32"/>
        </w:rPr>
      </w:pPr>
      <w:r>
        <w:rPr>
          <w:szCs w:val="32"/>
        </w:rPr>
        <w:t xml:space="preserve">4. </w:t>
      </w:r>
      <w:r>
        <w:rPr>
          <w:rFonts w:hint="eastAsia"/>
          <w:szCs w:val="32"/>
        </w:rPr>
        <w:t>车辆行驶里程；</w:t>
      </w:r>
    </w:p>
    <w:p>
      <w:pPr>
        <w:keepNext w:val="0"/>
        <w:keepLines w:val="0"/>
        <w:pageBreakBefore w:val="0"/>
        <w:widowControl w:val="0"/>
        <w:kinsoku/>
        <w:wordWrap/>
        <w:overflowPunct/>
        <w:topLinePunct w:val="0"/>
        <w:autoSpaceDE/>
        <w:autoSpaceDN/>
        <w:bidi w:val="0"/>
        <w:adjustRightInd/>
        <w:snapToGrid/>
        <w:spacing w:before="156" w:beforeLines="50" w:line="480" w:lineRule="exact"/>
        <w:ind w:firstLine="930" w:firstLineChars="302"/>
        <w:contextualSpacing/>
        <w:textAlignment w:val="auto"/>
        <w:rPr>
          <w:szCs w:val="32"/>
        </w:rPr>
      </w:pPr>
      <w:r>
        <w:rPr>
          <w:szCs w:val="32"/>
        </w:rPr>
        <w:t xml:space="preserve">5. </w:t>
      </w:r>
      <w:r>
        <w:rPr>
          <w:rFonts w:hint="eastAsia"/>
          <w:szCs w:val="32"/>
        </w:rPr>
        <w:t>车辆速度、加速度、行驶方向等运动状态；</w:t>
      </w:r>
    </w:p>
    <w:p>
      <w:pPr>
        <w:keepNext w:val="0"/>
        <w:keepLines w:val="0"/>
        <w:pageBreakBefore w:val="0"/>
        <w:widowControl w:val="0"/>
        <w:kinsoku/>
        <w:wordWrap/>
        <w:overflowPunct/>
        <w:topLinePunct w:val="0"/>
        <w:autoSpaceDE/>
        <w:autoSpaceDN/>
        <w:bidi w:val="0"/>
        <w:adjustRightInd/>
        <w:snapToGrid/>
        <w:spacing w:line="480" w:lineRule="exact"/>
        <w:ind w:firstLine="924" w:firstLineChars="300"/>
        <w:contextualSpacing/>
        <w:textAlignment w:val="auto"/>
        <w:rPr>
          <w:szCs w:val="32"/>
        </w:rPr>
      </w:pPr>
      <w:r>
        <w:rPr>
          <w:szCs w:val="32"/>
        </w:rPr>
        <w:t xml:space="preserve">6. </w:t>
      </w:r>
      <w:r>
        <w:rPr>
          <w:rFonts w:hint="eastAsia"/>
          <w:szCs w:val="32"/>
        </w:rPr>
        <w:t>车辆接收远程控制指令情况</w:t>
      </w:r>
      <w:r>
        <w:rPr>
          <w:rFonts w:hint="eastAsia"/>
          <w:szCs w:val="32"/>
          <w:lang w:eastAsia="zh-CN"/>
        </w:rPr>
        <w:t>（</w:t>
      </w:r>
      <w:r>
        <w:rPr>
          <w:rFonts w:hint="eastAsia"/>
          <w:szCs w:val="32"/>
          <w:lang w:val="en-US" w:eastAsia="zh-CN"/>
        </w:rPr>
        <w:t>如有</w:t>
      </w:r>
      <w:r>
        <w:rPr>
          <w:rFonts w:hint="eastAsia"/>
          <w:szCs w:val="32"/>
          <w:lang w:eastAsia="zh-CN"/>
        </w:rPr>
        <w:t>）</w:t>
      </w:r>
      <w:r>
        <w:rPr>
          <w:rFonts w:hint="eastAsia"/>
          <w:szCs w:val="32"/>
        </w:rPr>
        <w:t>；</w:t>
      </w:r>
    </w:p>
    <w:p>
      <w:pPr>
        <w:keepNext w:val="0"/>
        <w:keepLines w:val="0"/>
        <w:pageBreakBefore w:val="0"/>
        <w:widowControl w:val="0"/>
        <w:kinsoku/>
        <w:wordWrap/>
        <w:overflowPunct/>
        <w:topLinePunct w:val="0"/>
        <w:autoSpaceDE/>
        <w:autoSpaceDN/>
        <w:bidi w:val="0"/>
        <w:adjustRightInd/>
        <w:snapToGrid/>
        <w:spacing w:before="156" w:beforeLines="50" w:line="480" w:lineRule="exact"/>
        <w:ind w:firstLine="930" w:firstLineChars="302"/>
        <w:contextualSpacing/>
        <w:textAlignment w:val="auto"/>
        <w:rPr>
          <w:szCs w:val="32"/>
        </w:rPr>
      </w:pPr>
      <w:r>
        <w:rPr>
          <w:szCs w:val="32"/>
        </w:rPr>
        <w:t xml:space="preserve">7. </w:t>
      </w:r>
      <w:r>
        <w:rPr>
          <w:rFonts w:hint="eastAsia"/>
          <w:szCs w:val="32"/>
          <w:lang w:val="en-US" w:eastAsia="zh-CN"/>
        </w:rPr>
        <w:t>软件版本信息</w:t>
      </w:r>
      <w:r>
        <w:rPr>
          <w:rFonts w:hint="eastAsia"/>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924" w:firstLineChars="300"/>
        <w:contextualSpacing/>
        <w:textAlignment w:val="auto"/>
        <w:rPr>
          <w:szCs w:val="32"/>
        </w:rPr>
      </w:pPr>
      <w:r>
        <w:rPr>
          <w:szCs w:val="32"/>
        </w:rPr>
        <w:t xml:space="preserve">8. </w:t>
      </w:r>
      <w:r>
        <w:rPr>
          <w:rFonts w:hint="eastAsia"/>
          <w:szCs w:val="32"/>
        </w:rPr>
        <w:t>车辆灯光、信号实时状态；</w:t>
      </w:r>
    </w:p>
    <w:p>
      <w:pPr>
        <w:keepNext w:val="0"/>
        <w:keepLines w:val="0"/>
        <w:pageBreakBefore w:val="0"/>
        <w:widowControl w:val="0"/>
        <w:kinsoku/>
        <w:wordWrap/>
        <w:overflowPunct/>
        <w:topLinePunct w:val="0"/>
        <w:autoSpaceDE/>
        <w:autoSpaceDN/>
        <w:bidi w:val="0"/>
        <w:adjustRightInd/>
        <w:snapToGrid/>
        <w:spacing w:before="156" w:beforeLines="50" w:line="480" w:lineRule="exact"/>
        <w:ind w:firstLine="930" w:firstLineChars="302"/>
        <w:contextualSpacing/>
        <w:textAlignment w:val="auto"/>
        <w:rPr>
          <w:szCs w:val="32"/>
        </w:rPr>
      </w:pPr>
      <w:r>
        <w:rPr>
          <w:szCs w:val="32"/>
        </w:rPr>
        <w:t xml:space="preserve">9. </w:t>
      </w:r>
      <w:r>
        <w:rPr>
          <w:rFonts w:hint="eastAsia"/>
          <w:szCs w:val="32"/>
        </w:rPr>
        <w:t>车辆外部</w:t>
      </w:r>
      <w:r>
        <w:rPr>
          <w:szCs w:val="32"/>
        </w:rPr>
        <w:t>360</w:t>
      </w:r>
      <w:r>
        <w:rPr>
          <w:rFonts w:hint="eastAsia"/>
          <w:szCs w:val="32"/>
        </w:rPr>
        <w:t>度视频监控情况；</w:t>
      </w:r>
    </w:p>
    <w:p>
      <w:pPr>
        <w:keepNext w:val="0"/>
        <w:keepLines w:val="0"/>
        <w:pageBreakBefore w:val="0"/>
        <w:widowControl w:val="0"/>
        <w:kinsoku/>
        <w:wordWrap/>
        <w:overflowPunct/>
        <w:topLinePunct w:val="0"/>
        <w:autoSpaceDE/>
        <w:autoSpaceDN/>
        <w:bidi w:val="0"/>
        <w:adjustRightInd/>
        <w:snapToGrid/>
        <w:spacing w:before="156" w:beforeLines="50" w:line="480" w:lineRule="exact"/>
        <w:ind w:firstLine="930" w:firstLineChars="302"/>
        <w:contextualSpacing/>
        <w:textAlignment w:val="auto"/>
        <w:rPr>
          <w:szCs w:val="32"/>
        </w:rPr>
      </w:pPr>
      <w:r>
        <w:rPr>
          <w:szCs w:val="32"/>
        </w:rPr>
        <w:t>1</w:t>
      </w:r>
      <w:r>
        <w:rPr>
          <w:rFonts w:hint="eastAsia"/>
          <w:szCs w:val="32"/>
          <w:lang w:val="en-US" w:eastAsia="zh-CN"/>
        </w:rPr>
        <w:t>0</w:t>
      </w:r>
      <w:r>
        <w:rPr>
          <w:szCs w:val="32"/>
        </w:rPr>
        <w:t xml:space="preserve">. </w:t>
      </w:r>
      <w:r>
        <w:rPr>
          <w:rFonts w:hint="eastAsia"/>
          <w:szCs w:val="32"/>
        </w:rPr>
        <w:t>车辆和自动驾驶系统故障信息；</w:t>
      </w:r>
    </w:p>
    <w:p>
      <w:pPr>
        <w:keepNext w:val="0"/>
        <w:keepLines w:val="0"/>
        <w:pageBreakBefore w:val="0"/>
        <w:widowControl w:val="0"/>
        <w:kinsoku/>
        <w:wordWrap/>
        <w:overflowPunct/>
        <w:topLinePunct w:val="0"/>
        <w:autoSpaceDE/>
        <w:autoSpaceDN/>
        <w:bidi w:val="0"/>
        <w:adjustRightInd/>
        <w:snapToGrid/>
        <w:spacing w:before="156" w:beforeLines="50" w:line="480" w:lineRule="exact"/>
        <w:ind w:firstLine="930" w:firstLineChars="302"/>
        <w:contextualSpacing/>
        <w:textAlignment w:val="auto"/>
        <w:rPr>
          <w:szCs w:val="32"/>
        </w:rPr>
      </w:pPr>
      <w:r>
        <w:rPr>
          <w:szCs w:val="32"/>
        </w:rPr>
        <w:t>1</w:t>
      </w:r>
      <w:r>
        <w:rPr>
          <w:rFonts w:hint="eastAsia"/>
          <w:szCs w:val="32"/>
          <w:lang w:val="en-US" w:eastAsia="zh-CN"/>
        </w:rPr>
        <w:t>1</w:t>
      </w:r>
      <w:r>
        <w:rPr>
          <w:szCs w:val="32"/>
        </w:rPr>
        <w:t xml:space="preserve">. </w:t>
      </w:r>
      <w:r>
        <w:rPr>
          <w:rFonts w:hint="eastAsia"/>
          <w:szCs w:val="32"/>
        </w:rPr>
        <w:t>其他信息；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w:t>
      </w:r>
      <w:r>
        <w:rPr>
          <w:rFonts w:hint="eastAsia"/>
          <w:spacing w:val="0"/>
          <w:szCs w:val="32"/>
          <w:lang w:val="en-US" w:eastAsia="zh-CN" w:bidi="ar"/>
        </w:rPr>
        <w:t>五</w:t>
      </w:r>
      <w:r>
        <w:rPr>
          <w:rFonts w:hint="eastAsia"/>
          <w:spacing w:val="0"/>
          <w:szCs w:val="32"/>
          <w:lang w:bidi="ar"/>
        </w:rPr>
        <w:t>）具有健全的网络安全、数据安全防护措施以及软件升级等能力，当测试车辆网络异常或受到网络攻击导致功能失效时，仍旧能够转为最小风险运行模式；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w:t>
      </w:r>
      <w:r>
        <w:rPr>
          <w:rFonts w:hint="eastAsia"/>
          <w:spacing w:val="0"/>
          <w:szCs w:val="32"/>
          <w:lang w:val="en-US" w:eastAsia="zh-CN" w:bidi="ar"/>
        </w:rPr>
        <w:t>六</w:t>
      </w:r>
      <w:r>
        <w:rPr>
          <w:rFonts w:hint="eastAsia"/>
          <w:spacing w:val="0"/>
          <w:szCs w:val="32"/>
          <w:lang w:bidi="ar"/>
        </w:rPr>
        <w:t>）法律、行政法规、规章规定的其他条件。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color w:val="000000"/>
          <w:spacing w:val="0"/>
          <w:szCs w:val="32"/>
          <w:lang w:bidi="ar"/>
        </w:rPr>
      </w:pPr>
      <w:r>
        <w:rPr>
          <w:rFonts w:hint="eastAsia"/>
          <w:spacing w:val="0"/>
          <w:szCs w:val="32"/>
          <w:lang w:bidi="ar"/>
        </w:rPr>
        <w:t>无人测试</w:t>
      </w:r>
      <w:r>
        <w:rPr>
          <w:rFonts w:hint="eastAsia"/>
          <w:color w:val="000000"/>
          <w:spacing w:val="0"/>
          <w:szCs w:val="32"/>
          <w:lang w:bidi="ar"/>
        </w:rPr>
        <w:t>车辆</w:t>
      </w:r>
      <w:r>
        <w:rPr>
          <w:rFonts w:hint="eastAsia"/>
          <w:spacing w:val="0"/>
          <w:szCs w:val="32"/>
          <w:lang w:bidi="ar"/>
        </w:rPr>
        <w:t>除满足条件（一）至（</w:t>
      </w:r>
      <w:r>
        <w:rPr>
          <w:rFonts w:hint="eastAsia"/>
          <w:spacing w:val="0"/>
          <w:szCs w:val="32"/>
          <w:lang w:val="en-US" w:eastAsia="zh-CN" w:bidi="ar"/>
        </w:rPr>
        <w:t>六</w:t>
      </w:r>
      <w:r>
        <w:rPr>
          <w:rFonts w:hint="eastAsia"/>
          <w:spacing w:val="0"/>
          <w:szCs w:val="32"/>
          <w:lang w:bidi="ar"/>
        </w:rPr>
        <w:t>）外，</w:t>
      </w:r>
      <w:r>
        <w:rPr>
          <w:rFonts w:hint="eastAsia"/>
          <w:color w:val="000000"/>
          <w:spacing w:val="0"/>
          <w:szCs w:val="32"/>
          <w:lang w:bidi="ar"/>
        </w:rPr>
        <w:t>还</w:t>
      </w:r>
      <w:r>
        <w:rPr>
          <w:rFonts w:hint="eastAsia"/>
          <w:spacing w:val="0"/>
          <w:szCs w:val="32"/>
          <w:lang w:bidi="ar"/>
        </w:rPr>
        <w:t>应符合</w:t>
      </w:r>
      <w:r>
        <w:rPr>
          <w:rFonts w:hint="eastAsia"/>
          <w:color w:val="000000"/>
          <w:spacing w:val="0"/>
          <w:szCs w:val="32"/>
          <w:lang w:bidi="ar"/>
        </w:rPr>
        <w:t>以下条件：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w:t>
      </w:r>
      <w:r>
        <w:rPr>
          <w:rFonts w:hint="eastAsia"/>
          <w:spacing w:val="0"/>
          <w:szCs w:val="32"/>
          <w:lang w:val="en-US" w:eastAsia="zh-CN" w:bidi="ar"/>
        </w:rPr>
        <w:t>七</w:t>
      </w:r>
      <w:r>
        <w:rPr>
          <w:rFonts w:hint="eastAsia"/>
          <w:spacing w:val="0"/>
          <w:szCs w:val="32"/>
          <w:lang w:bidi="ar"/>
        </w:rPr>
        <w:t>）具有系统冗余，确保在系统发生故障或运行状态超出设计运行范围时，测试车辆应能够立即转为最小风险运行模式并通知操作员进行人工接管或进行远程协助；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w:t>
      </w:r>
      <w:r>
        <w:rPr>
          <w:rFonts w:hint="eastAsia"/>
          <w:spacing w:val="0"/>
          <w:szCs w:val="32"/>
          <w:lang w:val="en-US" w:eastAsia="zh-CN" w:bidi="ar"/>
        </w:rPr>
        <w:t>八</w:t>
      </w:r>
      <w:r>
        <w:rPr>
          <w:rFonts w:hint="eastAsia"/>
          <w:spacing w:val="0"/>
          <w:szCs w:val="32"/>
          <w:lang w:bidi="ar"/>
        </w:rPr>
        <w:t>）能清晰分辨控制命令来源，并反馈至监管平台。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示范运营车辆除满足条件（一）至（</w:t>
      </w:r>
      <w:r>
        <w:rPr>
          <w:rFonts w:hint="eastAsia"/>
          <w:spacing w:val="0"/>
          <w:szCs w:val="32"/>
          <w:lang w:val="en-US" w:eastAsia="zh-CN" w:bidi="ar"/>
        </w:rPr>
        <w:t>六</w:t>
      </w:r>
      <w:r>
        <w:rPr>
          <w:rFonts w:hint="eastAsia"/>
          <w:spacing w:val="0"/>
          <w:szCs w:val="32"/>
          <w:lang w:bidi="ar"/>
        </w:rPr>
        <w:t>）外，还应符合以下条件：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spacing w:val="0"/>
          <w:szCs w:val="32"/>
          <w:lang w:bidi="ar"/>
        </w:rPr>
      </w:pPr>
      <w:r>
        <w:rPr>
          <w:rFonts w:hint="eastAsia"/>
          <w:spacing w:val="0"/>
          <w:szCs w:val="32"/>
          <w:lang w:bidi="ar"/>
        </w:rPr>
        <w:t>（</w:t>
      </w:r>
      <w:r>
        <w:rPr>
          <w:rFonts w:hint="eastAsia"/>
          <w:spacing w:val="0"/>
          <w:szCs w:val="32"/>
          <w:lang w:val="en-US" w:eastAsia="zh-CN" w:bidi="ar"/>
        </w:rPr>
        <w:t>九</w:t>
      </w:r>
      <w:r>
        <w:rPr>
          <w:rFonts w:hint="eastAsia"/>
          <w:spacing w:val="0"/>
          <w:szCs w:val="32"/>
          <w:lang w:bidi="ar"/>
        </w:rPr>
        <w:t>）车辆需符合运营车辆的技术条件，并建立完备的运营设备系统，具备相应的运营服务设施，接入市交通委运营监管平台。</w:t>
      </w:r>
    </w:p>
    <w:p>
      <w:pPr>
        <w:rPr>
          <w:rFonts w:hint="default"/>
          <w:bCs/>
          <w:kern w:val="0"/>
          <w:szCs w:val="32"/>
          <w:lang w:val="en-US" w:eastAsia="zh-CN"/>
        </w:rPr>
      </w:pPr>
      <w:r>
        <w:rPr>
          <w:rFonts w:hint="default"/>
          <w:bCs/>
          <w:kern w:val="0"/>
          <w:szCs w:val="32"/>
          <w:lang w:val="en-US" w:eastAsia="zh-CN"/>
        </w:rPr>
        <w:br w:type="page"/>
      </w:r>
    </w:p>
    <w:p>
      <w:pPr>
        <w:widowControl/>
        <w:spacing w:line="240" w:lineRule="auto"/>
        <w:jc w:val="left"/>
        <w:rPr>
          <w:rFonts w:hint="eastAsia" w:eastAsia="仿宋_GB2312"/>
          <w:spacing w:val="0"/>
          <w:szCs w:val="32"/>
          <w:lang w:eastAsia="zh-CN" w:bidi="ar"/>
        </w:rPr>
      </w:pPr>
      <w:r>
        <w:rPr>
          <w:rFonts w:hint="eastAsia"/>
          <w:spacing w:val="0"/>
          <w:szCs w:val="32"/>
          <w:lang w:bidi="ar"/>
        </w:rPr>
        <w:t>附件</w:t>
      </w:r>
      <w:r>
        <w:rPr>
          <w:rFonts w:hint="eastAsia"/>
          <w:spacing w:val="0"/>
          <w:szCs w:val="32"/>
          <w:lang w:val="en-US" w:eastAsia="zh-CN" w:bidi="ar"/>
        </w:rPr>
        <w:t>2</w:t>
      </w:r>
    </w:p>
    <w:p>
      <w:pPr>
        <w:spacing w:line="520" w:lineRule="exact"/>
        <w:jc w:val="center"/>
        <w:rPr>
          <w:rFonts w:hint="eastAsia" w:eastAsia="黑体"/>
          <w:spacing w:val="0"/>
          <w:szCs w:val="32"/>
        </w:rPr>
      </w:pPr>
      <w:r>
        <w:rPr>
          <w:rFonts w:hint="eastAsia" w:eastAsia="黑体"/>
          <w:spacing w:val="0"/>
          <w:szCs w:val="32"/>
        </w:rPr>
        <w:t>智能网联汽车自动驾驶功能和数据网络安全测试项目</w:t>
      </w:r>
    </w:p>
    <w:tbl>
      <w:tblPr>
        <w:tblStyle w:val="15"/>
        <w:tblpPr w:leftFromText="180" w:rightFromText="180" w:vertAnchor="text" w:horzAnchor="page" w:tblpX="1012" w:tblpY="121"/>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0" w:type="auto"/>
            <w:shd w:val="clear" w:color="auto" w:fill="auto"/>
            <w:vAlign w:val="center"/>
          </w:tcPr>
          <w:p>
            <w:pPr>
              <w:widowControl/>
              <w:spacing w:line="240" w:lineRule="auto"/>
              <w:jc w:val="center"/>
              <w:rPr>
                <w:rFonts w:ascii="仿宋_GB2312" w:hAnsi="宋体" w:cs="宋体"/>
                <w:b/>
                <w:bCs/>
                <w:spacing w:val="0"/>
                <w:kern w:val="0"/>
                <w:sz w:val="24"/>
                <w:szCs w:val="24"/>
              </w:rPr>
            </w:pPr>
            <w:r>
              <w:rPr>
                <w:rFonts w:hint="eastAsia" w:ascii="仿宋_GB2312" w:hAnsi="宋体" w:cs="宋体"/>
                <w:b/>
                <w:bCs/>
                <w:spacing w:val="0"/>
                <w:kern w:val="0"/>
                <w:sz w:val="24"/>
                <w:szCs w:val="24"/>
              </w:rPr>
              <w:t>序</w:t>
            </w:r>
          </w:p>
        </w:tc>
        <w:tc>
          <w:tcPr>
            <w:tcW w:w="9447" w:type="dxa"/>
            <w:shd w:val="clear" w:color="auto" w:fill="auto"/>
            <w:vAlign w:val="center"/>
          </w:tcPr>
          <w:p>
            <w:pPr>
              <w:widowControl/>
              <w:spacing w:line="240" w:lineRule="auto"/>
              <w:jc w:val="center"/>
              <w:rPr>
                <w:rFonts w:ascii="仿宋_GB2312" w:hAnsi="宋体" w:cs="宋体"/>
                <w:b/>
                <w:bCs/>
                <w:spacing w:val="0"/>
                <w:kern w:val="0"/>
                <w:sz w:val="24"/>
                <w:szCs w:val="24"/>
              </w:rPr>
            </w:pPr>
            <w:r>
              <w:rPr>
                <w:rFonts w:hint="eastAsia" w:ascii="仿宋_GB2312" w:hAnsi="宋体" w:cs="宋体"/>
                <w:b/>
                <w:bCs/>
                <w:spacing w:val="0"/>
                <w:kern w:val="0"/>
                <w:sz w:val="24"/>
                <w:szCs w:val="24"/>
              </w:rPr>
              <w:t>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0" w:type="auto"/>
            <w:shd w:val="clear" w:color="auto" w:fill="auto"/>
            <w:vAlign w:val="center"/>
          </w:tcPr>
          <w:p>
            <w:pPr>
              <w:widowControl/>
              <w:spacing w:line="240" w:lineRule="auto"/>
              <w:jc w:val="center"/>
              <w:rPr>
                <w:rFonts w:ascii="仿宋_GB2312" w:hAnsi="宋体" w:cs="宋体"/>
                <w:spacing w:val="0"/>
                <w:kern w:val="0"/>
                <w:sz w:val="24"/>
                <w:szCs w:val="24"/>
              </w:rPr>
            </w:pPr>
            <w:r>
              <w:rPr>
                <w:rFonts w:ascii="仿宋_GB2312" w:hAnsi="宋体" w:cs="宋体"/>
                <w:spacing w:val="0"/>
                <w:kern w:val="0"/>
                <w:sz w:val="24"/>
                <w:szCs w:val="24"/>
              </w:rPr>
              <w:t>1</w:t>
            </w:r>
          </w:p>
        </w:tc>
        <w:tc>
          <w:tcPr>
            <w:tcW w:w="9447" w:type="dxa"/>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交通信号识别及响应（包括交通信号灯、交通标志、交通标线等）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0" w:type="auto"/>
            <w:shd w:val="clear" w:color="auto" w:fill="auto"/>
            <w:vAlign w:val="center"/>
          </w:tcPr>
          <w:p>
            <w:pPr>
              <w:widowControl/>
              <w:spacing w:line="240" w:lineRule="auto"/>
              <w:jc w:val="center"/>
              <w:rPr>
                <w:rFonts w:ascii="仿宋_GB2312" w:hAnsi="宋体" w:cs="宋体"/>
                <w:spacing w:val="0"/>
                <w:kern w:val="0"/>
                <w:sz w:val="24"/>
                <w:szCs w:val="24"/>
              </w:rPr>
            </w:pPr>
            <w:r>
              <w:rPr>
                <w:rFonts w:ascii="仿宋_GB2312" w:hAnsi="宋体" w:cs="宋体"/>
                <w:spacing w:val="0"/>
                <w:kern w:val="0"/>
                <w:sz w:val="24"/>
                <w:szCs w:val="24"/>
              </w:rPr>
              <w:t>2</w:t>
            </w:r>
          </w:p>
        </w:tc>
        <w:tc>
          <w:tcPr>
            <w:tcW w:w="9447" w:type="dxa"/>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道路交通基础设施与障碍物识别及响应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0" w:type="auto"/>
            <w:shd w:val="clear" w:color="auto" w:fill="auto"/>
            <w:vAlign w:val="center"/>
          </w:tcPr>
          <w:p>
            <w:pPr>
              <w:widowControl/>
              <w:spacing w:line="240" w:lineRule="auto"/>
              <w:jc w:val="center"/>
              <w:rPr>
                <w:rFonts w:ascii="仿宋_GB2312" w:hAnsi="宋体" w:cs="宋体"/>
                <w:spacing w:val="0"/>
                <w:kern w:val="0"/>
                <w:sz w:val="24"/>
                <w:szCs w:val="24"/>
              </w:rPr>
            </w:pPr>
            <w:r>
              <w:rPr>
                <w:rFonts w:ascii="仿宋_GB2312" w:hAnsi="宋体" w:cs="宋体"/>
                <w:spacing w:val="0"/>
                <w:kern w:val="0"/>
                <w:sz w:val="24"/>
                <w:szCs w:val="24"/>
              </w:rPr>
              <w:t>3</w:t>
            </w:r>
          </w:p>
        </w:tc>
        <w:tc>
          <w:tcPr>
            <w:tcW w:w="9447" w:type="dxa"/>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行人与非机动车识别及响应（包括横穿道路和沿道路行驶）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0" w:type="auto"/>
            <w:shd w:val="clear" w:color="auto" w:fill="auto"/>
            <w:vAlign w:val="center"/>
          </w:tcPr>
          <w:p>
            <w:pPr>
              <w:widowControl/>
              <w:spacing w:line="240" w:lineRule="auto"/>
              <w:jc w:val="center"/>
              <w:rPr>
                <w:rFonts w:ascii="仿宋_GB2312" w:hAnsi="宋体" w:cs="宋体"/>
                <w:spacing w:val="0"/>
                <w:kern w:val="0"/>
                <w:sz w:val="24"/>
                <w:szCs w:val="24"/>
              </w:rPr>
            </w:pPr>
            <w:r>
              <w:rPr>
                <w:rFonts w:ascii="仿宋_GB2312" w:hAnsi="宋体" w:cs="宋体"/>
                <w:spacing w:val="0"/>
                <w:kern w:val="0"/>
                <w:sz w:val="24"/>
                <w:szCs w:val="24"/>
              </w:rPr>
              <w:t>4</w:t>
            </w:r>
          </w:p>
        </w:tc>
        <w:tc>
          <w:tcPr>
            <w:tcW w:w="9447" w:type="dxa"/>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周边车辆行驶状态识别及响应</w:t>
            </w:r>
            <w:r>
              <w:rPr>
                <w:rFonts w:ascii="仿宋_GB2312" w:hAnsi="宋体" w:cs="宋体"/>
                <w:spacing w:val="0"/>
                <w:kern w:val="0"/>
                <w:sz w:val="24"/>
                <w:szCs w:val="24"/>
              </w:rPr>
              <w:br w:type="textWrapping"/>
            </w:r>
            <w:r>
              <w:rPr>
                <w:rFonts w:hint="eastAsia" w:ascii="仿宋_GB2312" w:hAnsi="宋体" w:cs="宋体"/>
                <w:spacing w:val="0"/>
                <w:kern w:val="0"/>
                <w:sz w:val="24"/>
                <w:szCs w:val="24"/>
              </w:rPr>
              <w:t>（包括影响本车行驶的周边车辆加减速、切入、切出及静止等状态）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0" w:type="auto"/>
            <w:shd w:val="clear" w:color="auto" w:fill="auto"/>
            <w:vAlign w:val="center"/>
          </w:tcPr>
          <w:p>
            <w:pPr>
              <w:widowControl/>
              <w:spacing w:line="240" w:lineRule="auto"/>
              <w:jc w:val="center"/>
              <w:rPr>
                <w:rFonts w:ascii="仿宋_GB2312" w:hAnsi="宋体" w:cs="宋体"/>
                <w:spacing w:val="0"/>
                <w:kern w:val="0"/>
                <w:sz w:val="24"/>
                <w:szCs w:val="24"/>
              </w:rPr>
            </w:pPr>
            <w:r>
              <w:rPr>
                <w:rFonts w:ascii="仿宋_GB2312" w:hAnsi="宋体" w:cs="宋体"/>
                <w:spacing w:val="0"/>
                <w:kern w:val="0"/>
                <w:sz w:val="24"/>
                <w:szCs w:val="24"/>
              </w:rPr>
              <w:t>5</w:t>
            </w:r>
          </w:p>
        </w:tc>
        <w:tc>
          <w:tcPr>
            <w:tcW w:w="9447" w:type="dxa"/>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车辆定位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0" w:type="auto"/>
            <w:shd w:val="clear" w:color="auto" w:fill="auto"/>
            <w:vAlign w:val="center"/>
          </w:tcPr>
          <w:p>
            <w:pPr>
              <w:widowControl/>
              <w:spacing w:line="240" w:lineRule="auto"/>
              <w:jc w:val="center"/>
              <w:rPr>
                <w:rFonts w:ascii="仿宋_GB2312" w:hAnsi="宋体" w:cs="宋体"/>
                <w:spacing w:val="0"/>
                <w:kern w:val="0"/>
                <w:sz w:val="24"/>
                <w:szCs w:val="24"/>
              </w:rPr>
            </w:pPr>
            <w:r>
              <w:rPr>
                <w:rFonts w:ascii="仿宋_GB2312" w:hAnsi="宋体" w:cs="宋体"/>
                <w:spacing w:val="0"/>
                <w:kern w:val="0"/>
                <w:sz w:val="24"/>
                <w:szCs w:val="24"/>
              </w:rPr>
              <w:t>6</w:t>
            </w:r>
          </w:p>
        </w:tc>
        <w:tc>
          <w:tcPr>
            <w:tcW w:w="9447" w:type="dxa"/>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自动紧急避险（包括自动驾驶系统开启及关闭状态）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0" w:type="auto"/>
            <w:shd w:val="clear" w:color="auto" w:fill="auto"/>
            <w:vAlign w:val="center"/>
          </w:tcPr>
          <w:p>
            <w:pPr>
              <w:widowControl/>
              <w:spacing w:line="240" w:lineRule="auto"/>
              <w:jc w:val="center"/>
              <w:rPr>
                <w:rFonts w:ascii="仿宋_GB2312" w:hAnsi="宋体" w:cs="宋体"/>
                <w:spacing w:val="0"/>
                <w:kern w:val="0"/>
                <w:sz w:val="24"/>
                <w:szCs w:val="24"/>
              </w:rPr>
            </w:pPr>
            <w:r>
              <w:rPr>
                <w:rFonts w:ascii="仿宋_GB2312" w:hAnsi="宋体" w:cs="宋体"/>
                <w:spacing w:val="0"/>
                <w:kern w:val="0"/>
                <w:sz w:val="24"/>
                <w:szCs w:val="24"/>
              </w:rPr>
              <w:t>7</w:t>
            </w:r>
          </w:p>
        </w:tc>
        <w:tc>
          <w:tcPr>
            <w:tcW w:w="9447" w:type="dxa"/>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动态驾驶任务干预及接管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0" w:type="auto"/>
            <w:shd w:val="clear" w:color="auto" w:fill="auto"/>
            <w:vAlign w:val="center"/>
          </w:tcPr>
          <w:p>
            <w:pPr>
              <w:widowControl/>
              <w:spacing w:line="240" w:lineRule="auto"/>
              <w:jc w:val="center"/>
              <w:rPr>
                <w:rFonts w:ascii="仿宋_GB2312" w:hAnsi="宋体" w:cs="宋体"/>
                <w:spacing w:val="0"/>
                <w:kern w:val="0"/>
                <w:sz w:val="24"/>
                <w:szCs w:val="24"/>
              </w:rPr>
            </w:pPr>
            <w:r>
              <w:rPr>
                <w:rFonts w:ascii="仿宋_GB2312" w:hAnsi="宋体" w:cs="宋体"/>
                <w:spacing w:val="0"/>
                <w:kern w:val="0"/>
                <w:sz w:val="24"/>
                <w:szCs w:val="24"/>
              </w:rPr>
              <w:t>8</w:t>
            </w:r>
          </w:p>
        </w:tc>
        <w:tc>
          <w:tcPr>
            <w:tcW w:w="9447" w:type="dxa"/>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风险减缓策略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0" w:type="auto"/>
            <w:shd w:val="clear" w:color="auto" w:fill="auto"/>
            <w:vAlign w:val="center"/>
          </w:tcPr>
          <w:p>
            <w:pPr>
              <w:widowControl/>
              <w:spacing w:line="240" w:lineRule="auto"/>
              <w:jc w:val="center"/>
              <w:rPr>
                <w:rFonts w:ascii="仿宋_GB2312" w:hAnsi="宋体" w:cs="宋体"/>
                <w:spacing w:val="0"/>
                <w:kern w:val="0"/>
                <w:sz w:val="24"/>
                <w:szCs w:val="24"/>
              </w:rPr>
            </w:pPr>
            <w:r>
              <w:rPr>
                <w:rFonts w:ascii="仿宋_GB2312" w:hAnsi="宋体" w:cs="宋体"/>
                <w:spacing w:val="0"/>
                <w:kern w:val="0"/>
                <w:sz w:val="24"/>
                <w:szCs w:val="24"/>
              </w:rPr>
              <w:t>9</w:t>
            </w:r>
          </w:p>
        </w:tc>
        <w:tc>
          <w:tcPr>
            <w:tcW w:w="9447" w:type="dxa"/>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网联协作式驾驶能力测试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0" w:type="auto"/>
            <w:shd w:val="clear" w:color="auto" w:fill="auto"/>
            <w:vAlign w:val="center"/>
          </w:tcPr>
          <w:p>
            <w:pPr>
              <w:widowControl/>
              <w:spacing w:line="240" w:lineRule="auto"/>
              <w:jc w:val="center"/>
              <w:rPr>
                <w:rFonts w:ascii="仿宋_GB2312" w:hAnsi="宋体" w:cs="宋体"/>
                <w:spacing w:val="0"/>
                <w:kern w:val="0"/>
                <w:sz w:val="24"/>
                <w:szCs w:val="24"/>
              </w:rPr>
            </w:pPr>
            <w:r>
              <w:rPr>
                <w:rFonts w:ascii="仿宋_GB2312" w:hAnsi="宋体" w:cs="宋体"/>
                <w:spacing w:val="0"/>
                <w:kern w:val="0"/>
                <w:sz w:val="24"/>
                <w:szCs w:val="24"/>
              </w:rPr>
              <w:t>10</w:t>
            </w:r>
          </w:p>
        </w:tc>
        <w:tc>
          <w:tcPr>
            <w:tcW w:w="9447" w:type="dxa"/>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地下及内部道路测试</w:t>
            </w:r>
          </w:p>
          <w:p>
            <w:pPr>
              <w:pStyle w:val="7"/>
              <w:jc w:val="center"/>
            </w:pPr>
            <w:r>
              <w:rPr>
                <w:rFonts w:hint="eastAsia" w:ascii="仿宋_GB2312" w:hAnsi="宋体" w:cs="宋体"/>
                <w:spacing w:val="0"/>
                <w:kern w:val="0"/>
                <w:sz w:val="24"/>
                <w:szCs w:val="24"/>
              </w:rPr>
              <w:t>（包括地下视野遮挡区域动态响应、自动泊车与自动驶出、全流程自主代客泊车等场景）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trPr>
        <w:tc>
          <w:tcPr>
            <w:tcW w:w="0" w:type="auto"/>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11</w:t>
            </w:r>
          </w:p>
        </w:tc>
        <w:tc>
          <w:tcPr>
            <w:tcW w:w="9447" w:type="dxa"/>
            <w:shd w:val="clear" w:color="auto" w:fill="auto"/>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车辆信息传输安全测试</w:t>
            </w:r>
          </w:p>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（车辆信息传输安全测试</w:t>
            </w:r>
            <w:r>
              <w:rPr>
                <w:rFonts w:hint="eastAsia" w:ascii="仿宋_GB2312" w:hAnsi="宋体" w:cs="宋体"/>
                <w:spacing w:val="0"/>
                <w:kern w:val="0"/>
                <w:sz w:val="24"/>
                <w:szCs w:val="24"/>
                <w:lang w:eastAsia="zh-CN"/>
              </w:rPr>
              <w:t>、</w:t>
            </w:r>
            <w:r>
              <w:rPr>
                <w:rFonts w:hint="eastAsia" w:ascii="仿宋_GB2312" w:hAnsi="宋体" w:cs="宋体"/>
                <w:spacing w:val="0"/>
                <w:kern w:val="0"/>
                <w:sz w:val="24"/>
                <w:szCs w:val="24"/>
              </w:rPr>
              <w:t>车辆安全漏洞</w:t>
            </w:r>
            <w:r>
              <w:rPr>
                <w:rFonts w:hint="eastAsia" w:ascii="仿宋_GB2312" w:hAnsi="宋体" w:cs="宋体"/>
                <w:spacing w:val="0"/>
                <w:kern w:val="0"/>
                <w:sz w:val="24"/>
                <w:szCs w:val="24"/>
                <w:lang w:val="en-US" w:eastAsia="zh-CN"/>
              </w:rPr>
              <w:t>测试、误操作测试、</w:t>
            </w:r>
            <w:r>
              <w:rPr>
                <w:rFonts w:hint="eastAsia" w:ascii="仿宋_GB2312" w:hAnsi="宋体" w:cs="宋体"/>
                <w:spacing w:val="0"/>
                <w:kern w:val="0"/>
                <w:sz w:val="24"/>
                <w:szCs w:val="24"/>
              </w:rPr>
              <w:t>车辆外部连接安全测试</w:t>
            </w:r>
            <w:r>
              <w:rPr>
                <w:rFonts w:hint="eastAsia" w:ascii="仿宋_GB2312" w:hAnsi="宋体" w:cs="宋体"/>
                <w:spacing w:val="0"/>
                <w:kern w:val="0"/>
                <w:sz w:val="24"/>
                <w:szCs w:val="24"/>
                <w:lang w:eastAsia="zh-CN"/>
              </w:rPr>
              <w:t>、</w:t>
            </w:r>
            <w:r>
              <w:rPr>
                <w:rFonts w:hint="eastAsia" w:ascii="仿宋_GB2312" w:hAnsi="宋体" w:cs="宋体"/>
                <w:spacing w:val="0"/>
                <w:kern w:val="0"/>
                <w:sz w:val="24"/>
                <w:szCs w:val="24"/>
              </w:rPr>
              <w:t>关键数据安全测试</w:t>
            </w:r>
            <w:r>
              <w:rPr>
                <w:rFonts w:hint="eastAsia" w:ascii="仿宋_GB2312" w:hAnsi="宋体" w:cs="宋体"/>
                <w:spacing w:val="0"/>
                <w:kern w:val="0"/>
                <w:sz w:val="24"/>
                <w:szCs w:val="24"/>
                <w:lang w:val="en-US" w:eastAsia="zh-CN"/>
              </w:rPr>
              <w:t>等</w:t>
            </w:r>
            <w:r>
              <w:rPr>
                <w:rFonts w:hint="eastAsia" w:ascii="仿宋_GB2312" w:hAnsi="宋体" w:cs="宋体"/>
                <w:spacing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trPr>
        <w:tc>
          <w:tcPr>
            <w:tcW w:w="0" w:type="auto"/>
            <w:vAlign w:val="center"/>
          </w:tcPr>
          <w:p>
            <w:pPr>
              <w:widowControl/>
              <w:spacing w:line="240" w:lineRule="auto"/>
              <w:jc w:val="center"/>
              <w:rPr>
                <w:rFonts w:hint="eastAsia" w:ascii="仿宋_GB2312" w:hAnsi="宋体" w:eastAsia="仿宋_GB2312" w:cs="宋体"/>
                <w:spacing w:val="0"/>
                <w:kern w:val="0"/>
                <w:sz w:val="24"/>
                <w:szCs w:val="24"/>
                <w:lang w:val="en-US" w:eastAsia="zh-CN"/>
              </w:rPr>
            </w:pPr>
            <w:r>
              <w:rPr>
                <w:rFonts w:hint="eastAsia" w:ascii="仿宋_GB2312" w:hAnsi="宋体" w:cs="宋体"/>
                <w:spacing w:val="0"/>
                <w:kern w:val="0"/>
                <w:sz w:val="24"/>
                <w:szCs w:val="24"/>
              </w:rPr>
              <w:t>1</w:t>
            </w:r>
            <w:r>
              <w:rPr>
                <w:rFonts w:hint="eastAsia" w:ascii="仿宋_GB2312" w:hAnsi="宋体" w:cs="宋体"/>
                <w:spacing w:val="0"/>
                <w:kern w:val="0"/>
                <w:sz w:val="24"/>
                <w:szCs w:val="24"/>
                <w:lang w:val="en-US" w:eastAsia="zh-CN"/>
              </w:rPr>
              <w:t>2</w:t>
            </w:r>
          </w:p>
        </w:tc>
        <w:tc>
          <w:tcPr>
            <w:tcW w:w="9447" w:type="dxa"/>
            <w:vAlign w:val="center"/>
          </w:tcPr>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软件升级测试</w:t>
            </w:r>
          </w:p>
          <w:p>
            <w:pPr>
              <w:widowControl/>
              <w:spacing w:line="240" w:lineRule="auto"/>
              <w:jc w:val="center"/>
              <w:rPr>
                <w:rFonts w:ascii="仿宋_GB2312" w:hAnsi="宋体" w:cs="宋体"/>
                <w:spacing w:val="0"/>
                <w:kern w:val="0"/>
                <w:sz w:val="24"/>
                <w:szCs w:val="24"/>
              </w:rPr>
            </w:pPr>
            <w:r>
              <w:rPr>
                <w:rFonts w:hint="eastAsia" w:ascii="仿宋_GB2312" w:hAnsi="宋体" w:cs="宋体"/>
                <w:spacing w:val="0"/>
                <w:kern w:val="0"/>
                <w:sz w:val="24"/>
                <w:szCs w:val="24"/>
              </w:rPr>
              <w:t>（升级前条件符合性、升级包安全下载和安全校验、升级前校验、升级过程信息提示、升级结果提示等）</w:t>
            </w:r>
          </w:p>
        </w:tc>
      </w:tr>
    </w:tbl>
    <w:p>
      <w:pPr>
        <w:rPr>
          <w:rFonts w:hint="eastAsia"/>
          <w:bCs/>
          <w:kern w:val="0"/>
          <w:szCs w:val="32"/>
          <w:lang w:val="en-US" w:eastAsia="zh-CN"/>
        </w:rPr>
      </w:pPr>
    </w:p>
    <w:bookmarkEnd w:id="4"/>
    <w:sectPr>
      <w:footerReference r:id="rId5" w:type="default"/>
      <w:pgSz w:w="11906" w:h="16838"/>
      <w:pgMar w:top="1440" w:right="1800" w:bottom="1440" w:left="1800" w:header="851" w:footer="1049" w:gutter="0"/>
      <w:cols w:space="720" w:num="1"/>
      <w:docGrid w:type="lines" w:linePitch="312"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iti SC Light">
    <w:altName w:val="微软雅黑"/>
    <w:panose1 w:val="00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pStyle w:val="2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42"/>
    <w:rsid w:val="00001C90"/>
    <w:rsid w:val="000025F4"/>
    <w:rsid w:val="00003810"/>
    <w:rsid w:val="00003B82"/>
    <w:rsid w:val="0000411F"/>
    <w:rsid w:val="00004DA7"/>
    <w:rsid w:val="00005169"/>
    <w:rsid w:val="0000573D"/>
    <w:rsid w:val="000060B4"/>
    <w:rsid w:val="000113B3"/>
    <w:rsid w:val="000116C2"/>
    <w:rsid w:val="00011E22"/>
    <w:rsid w:val="000125D4"/>
    <w:rsid w:val="00013B66"/>
    <w:rsid w:val="00013DA9"/>
    <w:rsid w:val="00014CC4"/>
    <w:rsid w:val="00015CEC"/>
    <w:rsid w:val="00017355"/>
    <w:rsid w:val="00020CA2"/>
    <w:rsid w:val="00023B83"/>
    <w:rsid w:val="000247AE"/>
    <w:rsid w:val="000253E0"/>
    <w:rsid w:val="00025B53"/>
    <w:rsid w:val="00026DD1"/>
    <w:rsid w:val="00031663"/>
    <w:rsid w:val="0003296D"/>
    <w:rsid w:val="00033462"/>
    <w:rsid w:val="0003362E"/>
    <w:rsid w:val="00034482"/>
    <w:rsid w:val="000347C9"/>
    <w:rsid w:val="00037E0F"/>
    <w:rsid w:val="00041765"/>
    <w:rsid w:val="00042876"/>
    <w:rsid w:val="000430E2"/>
    <w:rsid w:val="00044123"/>
    <w:rsid w:val="00045C41"/>
    <w:rsid w:val="000462F9"/>
    <w:rsid w:val="00050363"/>
    <w:rsid w:val="00050AF6"/>
    <w:rsid w:val="00051EDF"/>
    <w:rsid w:val="00052A6B"/>
    <w:rsid w:val="00052F9D"/>
    <w:rsid w:val="0005374C"/>
    <w:rsid w:val="00053FC2"/>
    <w:rsid w:val="000554F2"/>
    <w:rsid w:val="00057CB3"/>
    <w:rsid w:val="00057CF3"/>
    <w:rsid w:val="00060BA5"/>
    <w:rsid w:val="000630ED"/>
    <w:rsid w:val="00063267"/>
    <w:rsid w:val="00063432"/>
    <w:rsid w:val="00065184"/>
    <w:rsid w:val="0007248A"/>
    <w:rsid w:val="00072B98"/>
    <w:rsid w:val="000745A1"/>
    <w:rsid w:val="00074610"/>
    <w:rsid w:val="0007582D"/>
    <w:rsid w:val="000763A5"/>
    <w:rsid w:val="0007747E"/>
    <w:rsid w:val="000810D9"/>
    <w:rsid w:val="00081CED"/>
    <w:rsid w:val="00083F44"/>
    <w:rsid w:val="00084016"/>
    <w:rsid w:val="0008470B"/>
    <w:rsid w:val="000861EB"/>
    <w:rsid w:val="000878E9"/>
    <w:rsid w:val="00087E1C"/>
    <w:rsid w:val="000909DF"/>
    <w:rsid w:val="00090A1D"/>
    <w:rsid w:val="00090ACD"/>
    <w:rsid w:val="00090FD7"/>
    <w:rsid w:val="000913CE"/>
    <w:rsid w:val="0009166D"/>
    <w:rsid w:val="00093D1D"/>
    <w:rsid w:val="00094D42"/>
    <w:rsid w:val="000950B6"/>
    <w:rsid w:val="0009791E"/>
    <w:rsid w:val="000A04A7"/>
    <w:rsid w:val="000A05CD"/>
    <w:rsid w:val="000A1941"/>
    <w:rsid w:val="000A2D42"/>
    <w:rsid w:val="000A3B1B"/>
    <w:rsid w:val="000A42D7"/>
    <w:rsid w:val="000A484A"/>
    <w:rsid w:val="000A48DE"/>
    <w:rsid w:val="000A4A52"/>
    <w:rsid w:val="000A757E"/>
    <w:rsid w:val="000A7EDC"/>
    <w:rsid w:val="000B068B"/>
    <w:rsid w:val="000B09E0"/>
    <w:rsid w:val="000B0A8C"/>
    <w:rsid w:val="000B0D5C"/>
    <w:rsid w:val="000B1F42"/>
    <w:rsid w:val="000B2516"/>
    <w:rsid w:val="000B2DF8"/>
    <w:rsid w:val="000B431C"/>
    <w:rsid w:val="000B5086"/>
    <w:rsid w:val="000B532A"/>
    <w:rsid w:val="000B586B"/>
    <w:rsid w:val="000B74FA"/>
    <w:rsid w:val="000C018C"/>
    <w:rsid w:val="000C230A"/>
    <w:rsid w:val="000C2967"/>
    <w:rsid w:val="000C3D65"/>
    <w:rsid w:val="000C485C"/>
    <w:rsid w:val="000C6011"/>
    <w:rsid w:val="000C699E"/>
    <w:rsid w:val="000D0328"/>
    <w:rsid w:val="000D2BCD"/>
    <w:rsid w:val="000D32D4"/>
    <w:rsid w:val="000D4DA9"/>
    <w:rsid w:val="000D5826"/>
    <w:rsid w:val="000D6FC5"/>
    <w:rsid w:val="000E01F9"/>
    <w:rsid w:val="000E07CE"/>
    <w:rsid w:val="000E2BF7"/>
    <w:rsid w:val="000E58C6"/>
    <w:rsid w:val="000E6205"/>
    <w:rsid w:val="000E677A"/>
    <w:rsid w:val="000E792C"/>
    <w:rsid w:val="000F166C"/>
    <w:rsid w:val="000F29E1"/>
    <w:rsid w:val="000F3B67"/>
    <w:rsid w:val="000F5AB3"/>
    <w:rsid w:val="000F6E8E"/>
    <w:rsid w:val="000F7F66"/>
    <w:rsid w:val="001000EF"/>
    <w:rsid w:val="00100279"/>
    <w:rsid w:val="00100D66"/>
    <w:rsid w:val="00100E23"/>
    <w:rsid w:val="00106B48"/>
    <w:rsid w:val="00106E3A"/>
    <w:rsid w:val="0011176B"/>
    <w:rsid w:val="00111E44"/>
    <w:rsid w:val="00111F7E"/>
    <w:rsid w:val="00112590"/>
    <w:rsid w:val="00113859"/>
    <w:rsid w:val="001162EB"/>
    <w:rsid w:val="00116D5D"/>
    <w:rsid w:val="00120DC9"/>
    <w:rsid w:val="00120E69"/>
    <w:rsid w:val="00121D12"/>
    <w:rsid w:val="00122412"/>
    <w:rsid w:val="0012699B"/>
    <w:rsid w:val="00127D32"/>
    <w:rsid w:val="00127F7B"/>
    <w:rsid w:val="00130A99"/>
    <w:rsid w:val="001318E8"/>
    <w:rsid w:val="001321B3"/>
    <w:rsid w:val="00133577"/>
    <w:rsid w:val="00133ACD"/>
    <w:rsid w:val="00134599"/>
    <w:rsid w:val="00135198"/>
    <w:rsid w:val="00137883"/>
    <w:rsid w:val="00137A99"/>
    <w:rsid w:val="00140A2E"/>
    <w:rsid w:val="00141B89"/>
    <w:rsid w:val="001438EF"/>
    <w:rsid w:val="00143985"/>
    <w:rsid w:val="001439BA"/>
    <w:rsid w:val="00146B5A"/>
    <w:rsid w:val="00146F49"/>
    <w:rsid w:val="00147636"/>
    <w:rsid w:val="0015020C"/>
    <w:rsid w:val="001504F2"/>
    <w:rsid w:val="00151B31"/>
    <w:rsid w:val="001538C3"/>
    <w:rsid w:val="00153992"/>
    <w:rsid w:val="001542C7"/>
    <w:rsid w:val="00154427"/>
    <w:rsid w:val="00154897"/>
    <w:rsid w:val="001549E5"/>
    <w:rsid w:val="001562CB"/>
    <w:rsid w:val="00156320"/>
    <w:rsid w:val="00160D83"/>
    <w:rsid w:val="00160F3E"/>
    <w:rsid w:val="00161B5B"/>
    <w:rsid w:val="00162717"/>
    <w:rsid w:val="00162C1B"/>
    <w:rsid w:val="001656B0"/>
    <w:rsid w:val="0016673C"/>
    <w:rsid w:val="001670F1"/>
    <w:rsid w:val="0016724C"/>
    <w:rsid w:val="001673C5"/>
    <w:rsid w:val="00167AE7"/>
    <w:rsid w:val="0017068D"/>
    <w:rsid w:val="001708D5"/>
    <w:rsid w:val="00171291"/>
    <w:rsid w:val="001719FC"/>
    <w:rsid w:val="00171BF7"/>
    <w:rsid w:val="0017226D"/>
    <w:rsid w:val="00172310"/>
    <w:rsid w:val="00173547"/>
    <w:rsid w:val="00173927"/>
    <w:rsid w:val="00175E01"/>
    <w:rsid w:val="001762E8"/>
    <w:rsid w:val="00176DF7"/>
    <w:rsid w:val="00181511"/>
    <w:rsid w:val="00181CCF"/>
    <w:rsid w:val="00181FAE"/>
    <w:rsid w:val="001830B8"/>
    <w:rsid w:val="00183264"/>
    <w:rsid w:val="00183DD5"/>
    <w:rsid w:val="001843C4"/>
    <w:rsid w:val="001854DF"/>
    <w:rsid w:val="001857BB"/>
    <w:rsid w:val="00185FEC"/>
    <w:rsid w:val="001916DB"/>
    <w:rsid w:val="00191FAC"/>
    <w:rsid w:val="00193160"/>
    <w:rsid w:val="001956EF"/>
    <w:rsid w:val="00197AA5"/>
    <w:rsid w:val="001A3284"/>
    <w:rsid w:val="001A40E2"/>
    <w:rsid w:val="001A4A76"/>
    <w:rsid w:val="001A5F30"/>
    <w:rsid w:val="001A6040"/>
    <w:rsid w:val="001A67AE"/>
    <w:rsid w:val="001B26DD"/>
    <w:rsid w:val="001B6664"/>
    <w:rsid w:val="001B7CAA"/>
    <w:rsid w:val="001C2486"/>
    <w:rsid w:val="001C38A6"/>
    <w:rsid w:val="001C46DD"/>
    <w:rsid w:val="001C5716"/>
    <w:rsid w:val="001C73B3"/>
    <w:rsid w:val="001C7F66"/>
    <w:rsid w:val="001D03B8"/>
    <w:rsid w:val="001D0EC5"/>
    <w:rsid w:val="001D267E"/>
    <w:rsid w:val="001D2E04"/>
    <w:rsid w:val="001D3E00"/>
    <w:rsid w:val="001D539B"/>
    <w:rsid w:val="001D555A"/>
    <w:rsid w:val="001D557D"/>
    <w:rsid w:val="001D561E"/>
    <w:rsid w:val="001D58F3"/>
    <w:rsid w:val="001E0FF3"/>
    <w:rsid w:val="001E472E"/>
    <w:rsid w:val="001E4796"/>
    <w:rsid w:val="001E51AD"/>
    <w:rsid w:val="001E5DE8"/>
    <w:rsid w:val="001E6B05"/>
    <w:rsid w:val="001E7961"/>
    <w:rsid w:val="001F0A48"/>
    <w:rsid w:val="001F18B6"/>
    <w:rsid w:val="001F1E05"/>
    <w:rsid w:val="001F20CD"/>
    <w:rsid w:val="001F2A17"/>
    <w:rsid w:val="001F70E5"/>
    <w:rsid w:val="001F7385"/>
    <w:rsid w:val="001F7D0C"/>
    <w:rsid w:val="00200768"/>
    <w:rsid w:val="00201094"/>
    <w:rsid w:val="002017B8"/>
    <w:rsid w:val="0020296B"/>
    <w:rsid w:val="00202988"/>
    <w:rsid w:val="00202F93"/>
    <w:rsid w:val="00203818"/>
    <w:rsid w:val="002038FC"/>
    <w:rsid w:val="00203FF8"/>
    <w:rsid w:val="00204E51"/>
    <w:rsid w:val="002069DF"/>
    <w:rsid w:val="00206F9B"/>
    <w:rsid w:val="0021192C"/>
    <w:rsid w:val="00212696"/>
    <w:rsid w:val="00212A1C"/>
    <w:rsid w:val="00213A92"/>
    <w:rsid w:val="00213F9A"/>
    <w:rsid w:val="00217D95"/>
    <w:rsid w:val="00222FF4"/>
    <w:rsid w:val="00223283"/>
    <w:rsid w:val="0022590B"/>
    <w:rsid w:val="002262CC"/>
    <w:rsid w:val="00230DC5"/>
    <w:rsid w:val="00232CC4"/>
    <w:rsid w:val="00233843"/>
    <w:rsid w:val="00233C3E"/>
    <w:rsid w:val="00237018"/>
    <w:rsid w:val="00237A24"/>
    <w:rsid w:val="00237C27"/>
    <w:rsid w:val="00237C9F"/>
    <w:rsid w:val="00242452"/>
    <w:rsid w:val="002440CE"/>
    <w:rsid w:val="00244234"/>
    <w:rsid w:val="0024475D"/>
    <w:rsid w:val="00245458"/>
    <w:rsid w:val="00250981"/>
    <w:rsid w:val="00250BC8"/>
    <w:rsid w:val="002525B6"/>
    <w:rsid w:val="00254676"/>
    <w:rsid w:val="00254EE6"/>
    <w:rsid w:val="002602C9"/>
    <w:rsid w:val="00260316"/>
    <w:rsid w:val="00260C0E"/>
    <w:rsid w:val="0026189F"/>
    <w:rsid w:val="0026262F"/>
    <w:rsid w:val="002626E5"/>
    <w:rsid w:val="0026287E"/>
    <w:rsid w:val="0026303B"/>
    <w:rsid w:val="00263B2C"/>
    <w:rsid w:val="0026657A"/>
    <w:rsid w:val="00267451"/>
    <w:rsid w:val="00271630"/>
    <w:rsid w:val="00272447"/>
    <w:rsid w:val="00274995"/>
    <w:rsid w:val="00276A30"/>
    <w:rsid w:val="00281544"/>
    <w:rsid w:val="00281FEE"/>
    <w:rsid w:val="00281FF4"/>
    <w:rsid w:val="00285E2A"/>
    <w:rsid w:val="00286A6C"/>
    <w:rsid w:val="00287FEF"/>
    <w:rsid w:val="00293526"/>
    <w:rsid w:val="0029387B"/>
    <w:rsid w:val="00296110"/>
    <w:rsid w:val="0029707E"/>
    <w:rsid w:val="002A0A3F"/>
    <w:rsid w:val="002A2874"/>
    <w:rsid w:val="002A342D"/>
    <w:rsid w:val="002A3BF2"/>
    <w:rsid w:val="002A4350"/>
    <w:rsid w:val="002A7248"/>
    <w:rsid w:val="002A7765"/>
    <w:rsid w:val="002B107B"/>
    <w:rsid w:val="002B274E"/>
    <w:rsid w:val="002B3172"/>
    <w:rsid w:val="002B3958"/>
    <w:rsid w:val="002B3DA8"/>
    <w:rsid w:val="002B4571"/>
    <w:rsid w:val="002B4BA4"/>
    <w:rsid w:val="002B4DDB"/>
    <w:rsid w:val="002B57FE"/>
    <w:rsid w:val="002C1197"/>
    <w:rsid w:val="002C1400"/>
    <w:rsid w:val="002C3C45"/>
    <w:rsid w:val="002C7675"/>
    <w:rsid w:val="002C7792"/>
    <w:rsid w:val="002C78B8"/>
    <w:rsid w:val="002D2298"/>
    <w:rsid w:val="002D27B1"/>
    <w:rsid w:val="002D32E6"/>
    <w:rsid w:val="002D416A"/>
    <w:rsid w:val="002D4172"/>
    <w:rsid w:val="002D43F0"/>
    <w:rsid w:val="002D4D8E"/>
    <w:rsid w:val="002D5D35"/>
    <w:rsid w:val="002D5ED2"/>
    <w:rsid w:val="002D5F47"/>
    <w:rsid w:val="002D78FC"/>
    <w:rsid w:val="002E1195"/>
    <w:rsid w:val="002E180D"/>
    <w:rsid w:val="002E1B52"/>
    <w:rsid w:val="002E1FFE"/>
    <w:rsid w:val="002E29EC"/>
    <w:rsid w:val="002E3B4B"/>
    <w:rsid w:val="002E48AC"/>
    <w:rsid w:val="002E51E0"/>
    <w:rsid w:val="002E58C2"/>
    <w:rsid w:val="002E5B9B"/>
    <w:rsid w:val="002E6033"/>
    <w:rsid w:val="002E6DC5"/>
    <w:rsid w:val="002F0C28"/>
    <w:rsid w:val="002F260A"/>
    <w:rsid w:val="002F435F"/>
    <w:rsid w:val="002F45AA"/>
    <w:rsid w:val="002F6EAA"/>
    <w:rsid w:val="002F7A27"/>
    <w:rsid w:val="00300DD2"/>
    <w:rsid w:val="00301172"/>
    <w:rsid w:val="00301C01"/>
    <w:rsid w:val="00302330"/>
    <w:rsid w:val="003030D4"/>
    <w:rsid w:val="00303501"/>
    <w:rsid w:val="003038E7"/>
    <w:rsid w:val="003054F5"/>
    <w:rsid w:val="00310648"/>
    <w:rsid w:val="00311238"/>
    <w:rsid w:val="00311486"/>
    <w:rsid w:val="00311CA4"/>
    <w:rsid w:val="00313D95"/>
    <w:rsid w:val="003146A6"/>
    <w:rsid w:val="00314EE9"/>
    <w:rsid w:val="00316672"/>
    <w:rsid w:val="003207FB"/>
    <w:rsid w:val="00321590"/>
    <w:rsid w:val="003220A7"/>
    <w:rsid w:val="00325083"/>
    <w:rsid w:val="003252B6"/>
    <w:rsid w:val="00325792"/>
    <w:rsid w:val="0032685E"/>
    <w:rsid w:val="00326D6D"/>
    <w:rsid w:val="00327909"/>
    <w:rsid w:val="00331656"/>
    <w:rsid w:val="00331BDE"/>
    <w:rsid w:val="00332912"/>
    <w:rsid w:val="00333F9C"/>
    <w:rsid w:val="00336CBC"/>
    <w:rsid w:val="00337A24"/>
    <w:rsid w:val="00344CEF"/>
    <w:rsid w:val="003459BA"/>
    <w:rsid w:val="003505F4"/>
    <w:rsid w:val="003512AA"/>
    <w:rsid w:val="00352A22"/>
    <w:rsid w:val="00352FE2"/>
    <w:rsid w:val="0035389F"/>
    <w:rsid w:val="00355523"/>
    <w:rsid w:val="0035654F"/>
    <w:rsid w:val="00357642"/>
    <w:rsid w:val="003612BE"/>
    <w:rsid w:val="00361929"/>
    <w:rsid w:val="003619FE"/>
    <w:rsid w:val="003625A8"/>
    <w:rsid w:val="00362B92"/>
    <w:rsid w:val="0036402F"/>
    <w:rsid w:val="003657C1"/>
    <w:rsid w:val="00366CE7"/>
    <w:rsid w:val="00367CDF"/>
    <w:rsid w:val="0037011A"/>
    <w:rsid w:val="003708E6"/>
    <w:rsid w:val="00371642"/>
    <w:rsid w:val="003720F0"/>
    <w:rsid w:val="0037217F"/>
    <w:rsid w:val="00372E88"/>
    <w:rsid w:val="00376346"/>
    <w:rsid w:val="00381097"/>
    <w:rsid w:val="00384CEA"/>
    <w:rsid w:val="00385EEF"/>
    <w:rsid w:val="00390116"/>
    <w:rsid w:val="003923B5"/>
    <w:rsid w:val="00392CC8"/>
    <w:rsid w:val="003943AD"/>
    <w:rsid w:val="00394E1F"/>
    <w:rsid w:val="00394ECA"/>
    <w:rsid w:val="00396091"/>
    <w:rsid w:val="0039630E"/>
    <w:rsid w:val="00396370"/>
    <w:rsid w:val="00396BEC"/>
    <w:rsid w:val="00397DF2"/>
    <w:rsid w:val="003A164A"/>
    <w:rsid w:val="003A3118"/>
    <w:rsid w:val="003A318A"/>
    <w:rsid w:val="003A37C3"/>
    <w:rsid w:val="003A3943"/>
    <w:rsid w:val="003A3CA8"/>
    <w:rsid w:val="003A7A00"/>
    <w:rsid w:val="003B3F1D"/>
    <w:rsid w:val="003B43DF"/>
    <w:rsid w:val="003B50C4"/>
    <w:rsid w:val="003B5CFA"/>
    <w:rsid w:val="003B5E1A"/>
    <w:rsid w:val="003B6460"/>
    <w:rsid w:val="003B7200"/>
    <w:rsid w:val="003B7974"/>
    <w:rsid w:val="003C0B49"/>
    <w:rsid w:val="003C0CD8"/>
    <w:rsid w:val="003C0D1C"/>
    <w:rsid w:val="003C2ACD"/>
    <w:rsid w:val="003C2EA0"/>
    <w:rsid w:val="003C333C"/>
    <w:rsid w:val="003C3D50"/>
    <w:rsid w:val="003C55DC"/>
    <w:rsid w:val="003C5E55"/>
    <w:rsid w:val="003C6009"/>
    <w:rsid w:val="003C64A8"/>
    <w:rsid w:val="003C7BC9"/>
    <w:rsid w:val="003D1AA2"/>
    <w:rsid w:val="003D2B64"/>
    <w:rsid w:val="003D3542"/>
    <w:rsid w:val="003D4D25"/>
    <w:rsid w:val="003D4EF5"/>
    <w:rsid w:val="003D5F26"/>
    <w:rsid w:val="003D706E"/>
    <w:rsid w:val="003D719A"/>
    <w:rsid w:val="003D7FF4"/>
    <w:rsid w:val="003E131D"/>
    <w:rsid w:val="003E2B6F"/>
    <w:rsid w:val="003E4F41"/>
    <w:rsid w:val="003E7713"/>
    <w:rsid w:val="003F00B7"/>
    <w:rsid w:val="003F1DD7"/>
    <w:rsid w:val="003F2234"/>
    <w:rsid w:val="003F4A1F"/>
    <w:rsid w:val="003F764D"/>
    <w:rsid w:val="00400803"/>
    <w:rsid w:val="00400E3E"/>
    <w:rsid w:val="004032B8"/>
    <w:rsid w:val="00403375"/>
    <w:rsid w:val="0040554C"/>
    <w:rsid w:val="0040582F"/>
    <w:rsid w:val="00407866"/>
    <w:rsid w:val="00407ADE"/>
    <w:rsid w:val="00407E77"/>
    <w:rsid w:val="00410C2A"/>
    <w:rsid w:val="004116D0"/>
    <w:rsid w:val="00411B0A"/>
    <w:rsid w:val="00412789"/>
    <w:rsid w:val="00414EF2"/>
    <w:rsid w:val="004158E0"/>
    <w:rsid w:val="00416E0A"/>
    <w:rsid w:val="0041764F"/>
    <w:rsid w:val="004204E8"/>
    <w:rsid w:val="00421893"/>
    <w:rsid w:val="00422B57"/>
    <w:rsid w:val="0042394F"/>
    <w:rsid w:val="00423A09"/>
    <w:rsid w:val="00424563"/>
    <w:rsid w:val="00424D0F"/>
    <w:rsid w:val="00426F0F"/>
    <w:rsid w:val="0042734F"/>
    <w:rsid w:val="00427BA1"/>
    <w:rsid w:val="00431D3D"/>
    <w:rsid w:val="00435689"/>
    <w:rsid w:val="00435DF0"/>
    <w:rsid w:val="0043638B"/>
    <w:rsid w:val="004368F1"/>
    <w:rsid w:val="00436AA8"/>
    <w:rsid w:val="00437313"/>
    <w:rsid w:val="00442AD9"/>
    <w:rsid w:val="00444A22"/>
    <w:rsid w:val="0044653F"/>
    <w:rsid w:val="0044761B"/>
    <w:rsid w:val="00447ED5"/>
    <w:rsid w:val="00450BE2"/>
    <w:rsid w:val="00451675"/>
    <w:rsid w:val="004519EB"/>
    <w:rsid w:val="00451E36"/>
    <w:rsid w:val="00455B21"/>
    <w:rsid w:val="004560C8"/>
    <w:rsid w:val="00461739"/>
    <w:rsid w:val="00462AA2"/>
    <w:rsid w:val="00462EF4"/>
    <w:rsid w:val="00467357"/>
    <w:rsid w:val="00467D1F"/>
    <w:rsid w:val="00470343"/>
    <w:rsid w:val="00470FF0"/>
    <w:rsid w:val="00471B8A"/>
    <w:rsid w:val="004740CB"/>
    <w:rsid w:val="004740F6"/>
    <w:rsid w:val="0047597C"/>
    <w:rsid w:val="00476E1A"/>
    <w:rsid w:val="00477BDD"/>
    <w:rsid w:val="00480EB7"/>
    <w:rsid w:val="00481896"/>
    <w:rsid w:val="00482E59"/>
    <w:rsid w:val="00482FE0"/>
    <w:rsid w:val="00483A4B"/>
    <w:rsid w:val="0048615A"/>
    <w:rsid w:val="00487625"/>
    <w:rsid w:val="00487B48"/>
    <w:rsid w:val="00487F9E"/>
    <w:rsid w:val="0049016A"/>
    <w:rsid w:val="004905A2"/>
    <w:rsid w:val="00490AF6"/>
    <w:rsid w:val="00490BB5"/>
    <w:rsid w:val="00492BA3"/>
    <w:rsid w:val="00493698"/>
    <w:rsid w:val="00493E9A"/>
    <w:rsid w:val="00494245"/>
    <w:rsid w:val="004958DF"/>
    <w:rsid w:val="00495926"/>
    <w:rsid w:val="004A260D"/>
    <w:rsid w:val="004A27DB"/>
    <w:rsid w:val="004A6E8D"/>
    <w:rsid w:val="004A7A78"/>
    <w:rsid w:val="004B1A87"/>
    <w:rsid w:val="004B230A"/>
    <w:rsid w:val="004B2881"/>
    <w:rsid w:val="004B3A44"/>
    <w:rsid w:val="004B547C"/>
    <w:rsid w:val="004B6B32"/>
    <w:rsid w:val="004B7943"/>
    <w:rsid w:val="004C4A0D"/>
    <w:rsid w:val="004C5E06"/>
    <w:rsid w:val="004C60A6"/>
    <w:rsid w:val="004C6F6D"/>
    <w:rsid w:val="004C76EF"/>
    <w:rsid w:val="004C7C84"/>
    <w:rsid w:val="004D0250"/>
    <w:rsid w:val="004D288C"/>
    <w:rsid w:val="004D2CA9"/>
    <w:rsid w:val="004D31BE"/>
    <w:rsid w:val="004D31CF"/>
    <w:rsid w:val="004D3B15"/>
    <w:rsid w:val="004D3DF8"/>
    <w:rsid w:val="004D6CAB"/>
    <w:rsid w:val="004E0608"/>
    <w:rsid w:val="004E18B9"/>
    <w:rsid w:val="004E59F1"/>
    <w:rsid w:val="004E69F8"/>
    <w:rsid w:val="004E7F9C"/>
    <w:rsid w:val="004F0349"/>
    <w:rsid w:val="004F2D40"/>
    <w:rsid w:val="004F3002"/>
    <w:rsid w:val="004F386B"/>
    <w:rsid w:val="004F3B6C"/>
    <w:rsid w:val="004F79D8"/>
    <w:rsid w:val="004F7D35"/>
    <w:rsid w:val="00500B73"/>
    <w:rsid w:val="00500BB2"/>
    <w:rsid w:val="005020CB"/>
    <w:rsid w:val="005027A7"/>
    <w:rsid w:val="005034CB"/>
    <w:rsid w:val="00504D97"/>
    <w:rsid w:val="00507314"/>
    <w:rsid w:val="00510DE9"/>
    <w:rsid w:val="005118B5"/>
    <w:rsid w:val="00514BEF"/>
    <w:rsid w:val="00515BFD"/>
    <w:rsid w:val="00515CD6"/>
    <w:rsid w:val="005161F3"/>
    <w:rsid w:val="005178BB"/>
    <w:rsid w:val="00524840"/>
    <w:rsid w:val="0052756D"/>
    <w:rsid w:val="005279C3"/>
    <w:rsid w:val="00530D92"/>
    <w:rsid w:val="00531AAF"/>
    <w:rsid w:val="00532498"/>
    <w:rsid w:val="0053449B"/>
    <w:rsid w:val="00534842"/>
    <w:rsid w:val="0053524D"/>
    <w:rsid w:val="00537C79"/>
    <w:rsid w:val="00541440"/>
    <w:rsid w:val="00542B19"/>
    <w:rsid w:val="0054316F"/>
    <w:rsid w:val="00543ADF"/>
    <w:rsid w:val="005440BE"/>
    <w:rsid w:val="00544197"/>
    <w:rsid w:val="0054743F"/>
    <w:rsid w:val="00552D68"/>
    <w:rsid w:val="00553B95"/>
    <w:rsid w:val="005614F2"/>
    <w:rsid w:val="00561B63"/>
    <w:rsid w:val="00564F3D"/>
    <w:rsid w:val="00565846"/>
    <w:rsid w:val="00566C06"/>
    <w:rsid w:val="0057088A"/>
    <w:rsid w:val="00571517"/>
    <w:rsid w:val="00572DE1"/>
    <w:rsid w:val="0057582C"/>
    <w:rsid w:val="005765CD"/>
    <w:rsid w:val="00577A6C"/>
    <w:rsid w:val="00581700"/>
    <w:rsid w:val="0058211D"/>
    <w:rsid w:val="005833D4"/>
    <w:rsid w:val="0058370A"/>
    <w:rsid w:val="005838CE"/>
    <w:rsid w:val="005849B4"/>
    <w:rsid w:val="00585159"/>
    <w:rsid w:val="005878C4"/>
    <w:rsid w:val="005908B0"/>
    <w:rsid w:val="005910A5"/>
    <w:rsid w:val="00591E9E"/>
    <w:rsid w:val="0059238A"/>
    <w:rsid w:val="005928DC"/>
    <w:rsid w:val="00592F55"/>
    <w:rsid w:val="0059397E"/>
    <w:rsid w:val="0059692A"/>
    <w:rsid w:val="005A0C26"/>
    <w:rsid w:val="005A15AF"/>
    <w:rsid w:val="005A39D0"/>
    <w:rsid w:val="005A4B0E"/>
    <w:rsid w:val="005A5752"/>
    <w:rsid w:val="005A6CB1"/>
    <w:rsid w:val="005B080C"/>
    <w:rsid w:val="005B186A"/>
    <w:rsid w:val="005B3367"/>
    <w:rsid w:val="005B4131"/>
    <w:rsid w:val="005B4E6B"/>
    <w:rsid w:val="005B61A1"/>
    <w:rsid w:val="005B65E0"/>
    <w:rsid w:val="005B7348"/>
    <w:rsid w:val="005C0E91"/>
    <w:rsid w:val="005C161A"/>
    <w:rsid w:val="005C2053"/>
    <w:rsid w:val="005C2838"/>
    <w:rsid w:val="005C6753"/>
    <w:rsid w:val="005C718B"/>
    <w:rsid w:val="005D0179"/>
    <w:rsid w:val="005D164B"/>
    <w:rsid w:val="005D3AA7"/>
    <w:rsid w:val="005D62F3"/>
    <w:rsid w:val="005D655E"/>
    <w:rsid w:val="005D6EF1"/>
    <w:rsid w:val="005E2C8D"/>
    <w:rsid w:val="005E6A5C"/>
    <w:rsid w:val="005E79F5"/>
    <w:rsid w:val="005E7F97"/>
    <w:rsid w:val="005F0991"/>
    <w:rsid w:val="005F1BEA"/>
    <w:rsid w:val="005F1EBD"/>
    <w:rsid w:val="005F2F2E"/>
    <w:rsid w:val="005F4FAA"/>
    <w:rsid w:val="005F6075"/>
    <w:rsid w:val="0060059D"/>
    <w:rsid w:val="00600F2A"/>
    <w:rsid w:val="006019D3"/>
    <w:rsid w:val="00601B3D"/>
    <w:rsid w:val="00604B55"/>
    <w:rsid w:val="00607B3D"/>
    <w:rsid w:val="00607F86"/>
    <w:rsid w:val="00610C1D"/>
    <w:rsid w:val="00610DE2"/>
    <w:rsid w:val="00611B02"/>
    <w:rsid w:val="006160FA"/>
    <w:rsid w:val="006162EF"/>
    <w:rsid w:val="00624C56"/>
    <w:rsid w:val="0062503E"/>
    <w:rsid w:val="00625A47"/>
    <w:rsid w:val="006261A6"/>
    <w:rsid w:val="00626BCA"/>
    <w:rsid w:val="00630990"/>
    <w:rsid w:val="006312B4"/>
    <w:rsid w:val="00636522"/>
    <w:rsid w:val="00640C46"/>
    <w:rsid w:val="00641FA1"/>
    <w:rsid w:val="00642C04"/>
    <w:rsid w:val="00645A70"/>
    <w:rsid w:val="00646D4C"/>
    <w:rsid w:val="006509A7"/>
    <w:rsid w:val="00652D01"/>
    <w:rsid w:val="0065312C"/>
    <w:rsid w:val="0065353F"/>
    <w:rsid w:val="0065371B"/>
    <w:rsid w:val="0065514B"/>
    <w:rsid w:val="00655EE1"/>
    <w:rsid w:val="00656035"/>
    <w:rsid w:val="0066037F"/>
    <w:rsid w:val="0066104F"/>
    <w:rsid w:val="006614FC"/>
    <w:rsid w:val="00663376"/>
    <w:rsid w:val="00665190"/>
    <w:rsid w:val="006676F5"/>
    <w:rsid w:val="00670AC8"/>
    <w:rsid w:val="006765CC"/>
    <w:rsid w:val="0067748B"/>
    <w:rsid w:val="006808E1"/>
    <w:rsid w:val="00685258"/>
    <w:rsid w:val="00687093"/>
    <w:rsid w:val="00687466"/>
    <w:rsid w:val="00687715"/>
    <w:rsid w:val="00692C35"/>
    <w:rsid w:val="006936C0"/>
    <w:rsid w:val="00694A7F"/>
    <w:rsid w:val="006954A9"/>
    <w:rsid w:val="00697382"/>
    <w:rsid w:val="006A2785"/>
    <w:rsid w:val="006A2BC1"/>
    <w:rsid w:val="006A6D0A"/>
    <w:rsid w:val="006A7323"/>
    <w:rsid w:val="006A7BBF"/>
    <w:rsid w:val="006B2BBE"/>
    <w:rsid w:val="006B5C25"/>
    <w:rsid w:val="006B5D4C"/>
    <w:rsid w:val="006B6655"/>
    <w:rsid w:val="006C07AA"/>
    <w:rsid w:val="006C0896"/>
    <w:rsid w:val="006C296E"/>
    <w:rsid w:val="006C3227"/>
    <w:rsid w:val="006C51DD"/>
    <w:rsid w:val="006C51E7"/>
    <w:rsid w:val="006C7E12"/>
    <w:rsid w:val="006D2BFF"/>
    <w:rsid w:val="006D2EBE"/>
    <w:rsid w:val="006D3406"/>
    <w:rsid w:val="006D4BA9"/>
    <w:rsid w:val="006D74CC"/>
    <w:rsid w:val="006E0E7F"/>
    <w:rsid w:val="006E31D6"/>
    <w:rsid w:val="006E3CF6"/>
    <w:rsid w:val="006E47FC"/>
    <w:rsid w:val="006E4A4A"/>
    <w:rsid w:val="006E5147"/>
    <w:rsid w:val="006E55E6"/>
    <w:rsid w:val="006E6760"/>
    <w:rsid w:val="006E6A18"/>
    <w:rsid w:val="006F27FA"/>
    <w:rsid w:val="006F2A34"/>
    <w:rsid w:val="006F3702"/>
    <w:rsid w:val="006F3C55"/>
    <w:rsid w:val="006F4A4B"/>
    <w:rsid w:val="006F4B98"/>
    <w:rsid w:val="006F542D"/>
    <w:rsid w:val="006F67D9"/>
    <w:rsid w:val="00700655"/>
    <w:rsid w:val="00700B32"/>
    <w:rsid w:val="0070403E"/>
    <w:rsid w:val="00704F50"/>
    <w:rsid w:val="00705F8D"/>
    <w:rsid w:val="00706780"/>
    <w:rsid w:val="007070B3"/>
    <w:rsid w:val="00707F97"/>
    <w:rsid w:val="00710A0A"/>
    <w:rsid w:val="00712956"/>
    <w:rsid w:val="00713335"/>
    <w:rsid w:val="00714F75"/>
    <w:rsid w:val="007162D1"/>
    <w:rsid w:val="00717FCF"/>
    <w:rsid w:val="00720046"/>
    <w:rsid w:val="007220A6"/>
    <w:rsid w:val="007220E2"/>
    <w:rsid w:val="00724511"/>
    <w:rsid w:val="00725273"/>
    <w:rsid w:val="00725690"/>
    <w:rsid w:val="00727E7C"/>
    <w:rsid w:val="007324F0"/>
    <w:rsid w:val="007338D3"/>
    <w:rsid w:val="0073558B"/>
    <w:rsid w:val="007364F8"/>
    <w:rsid w:val="0073745A"/>
    <w:rsid w:val="0074021D"/>
    <w:rsid w:val="007410C3"/>
    <w:rsid w:val="007418D3"/>
    <w:rsid w:val="007438D7"/>
    <w:rsid w:val="007465F6"/>
    <w:rsid w:val="0075182C"/>
    <w:rsid w:val="007539D0"/>
    <w:rsid w:val="00754D63"/>
    <w:rsid w:val="00755F3A"/>
    <w:rsid w:val="007602D0"/>
    <w:rsid w:val="0076068C"/>
    <w:rsid w:val="00760820"/>
    <w:rsid w:val="0076445C"/>
    <w:rsid w:val="0076536A"/>
    <w:rsid w:val="00765614"/>
    <w:rsid w:val="00765CBD"/>
    <w:rsid w:val="00767062"/>
    <w:rsid w:val="00767576"/>
    <w:rsid w:val="007700ED"/>
    <w:rsid w:val="0077040B"/>
    <w:rsid w:val="0077131D"/>
    <w:rsid w:val="00771B6F"/>
    <w:rsid w:val="00771DD0"/>
    <w:rsid w:val="00772F62"/>
    <w:rsid w:val="00773F9E"/>
    <w:rsid w:val="00774DE7"/>
    <w:rsid w:val="007772BB"/>
    <w:rsid w:val="00777335"/>
    <w:rsid w:val="00780B69"/>
    <w:rsid w:val="007842D1"/>
    <w:rsid w:val="007851D1"/>
    <w:rsid w:val="00785BA6"/>
    <w:rsid w:val="00786CE9"/>
    <w:rsid w:val="00786E48"/>
    <w:rsid w:val="00790A03"/>
    <w:rsid w:val="00791B8F"/>
    <w:rsid w:val="00792DDA"/>
    <w:rsid w:val="007938F0"/>
    <w:rsid w:val="00793D99"/>
    <w:rsid w:val="00794981"/>
    <w:rsid w:val="0079571D"/>
    <w:rsid w:val="00796679"/>
    <w:rsid w:val="007973C5"/>
    <w:rsid w:val="007975C4"/>
    <w:rsid w:val="007A257C"/>
    <w:rsid w:val="007A4759"/>
    <w:rsid w:val="007A5E01"/>
    <w:rsid w:val="007B0D3B"/>
    <w:rsid w:val="007B21F3"/>
    <w:rsid w:val="007B2B77"/>
    <w:rsid w:val="007B2C61"/>
    <w:rsid w:val="007B4D56"/>
    <w:rsid w:val="007B62B3"/>
    <w:rsid w:val="007B7EEB"/>
    <w:rsid w:val="007C1402"/>
    <w:rsid w:val="007C2D95"/>
    <w:rsid w:val="007C36BD"/>
    <w:rsid w:val="007C553D"/>
    <w:rsid w:val="007C77EB"/>
    <w:rsid w:val="007C7E23"/>
    <w:rsid w:val="007D1ADE"/>
    <w:rsid w:val="007D1E80"/>
    <w:rsid w:val="007D47AB"/>
    <w:rsid w:val="007D4C99"/>
    <w:rsid w:val="007D4CD8"/>
    <w:rsid w:val="007E5065"/>
    <w:rsid w:val="007E6004"/>
    <w:rsid w:val="007E7B8A"/>
    <w:rsid w:val="007F1FD2"/>
    <w:rsid w:val="007F2957"/>
    <w:rsid w:val="007F46FD"/>
    <w:rsid w:val="007F5731"/>
    <w:rsid w:val="0080537C"/>
    <w:rsid w:val="00805B17"/>
    <w:rsid w:val="00807C2C"/>
    <w:rsid w:val="00807EDA"/>
    <w:rsid w:val="00811F49"/>
    <w:rsid w:val="00812B9E"/>
    <w:rsid w:val="00812FF9"/>
    <w:rsid w:val="00813AA9"/>
    <w:rsid w:val="0081760E"/>
    <w:rsid w:val="00824BD6"/>
    <w:rsid w:val="00825256"/>
    <w:rsid w:val="00827B7F"/>
    <w:rsid w:val="00831964"/>
    <w:rsid w:val="008337BA"/>
    <w:rsid w:val="00833801"/>
    <w:rsid w:val="0083622C"/>
    <w:rsid w:val="00836A26"/>
    <w:rsid w:val="00837DBF"/>
    <w:rsid w:val="008401BB"/>
    <w:rsid w:val="00840806"/>
    <w:rsid w:val="00840D58"/>
    <w:rsid w:val="008430B4"/>
    <w:rsid w:val="0084390F"/>
    <w:rsid w:val="008445DC"/>
    <w:rsid w:val="00847CC1"/>
    <w:rsid w:val="008504F3"/>
    <w:rsid w:val="00852A28"/>
    <w:rsid w:val="00852A88"/>
    <w:rsid w:val="00853AEE"/>
    <w:rsid w:val="00854491"/>
    <w:rsid w:val="008550F4"/>
    <w:rsid w:val="0085542E"/>
    <w:rsid w:val="008561FB"/>
    <w:rsid w:val="0085622B"/>
    <w:rsid w:val="0085740C"/>
    <w:rsid w:val="0085782C"/>
    <w:rsid w:val="008606FD"/>
    <w:rsid w:val="0086465E"/>
    <w:rsid w:val="00864A07"/>
    <w:rsid w:val="00865642"/>
    <w:rsid w:val="008657CE"/>
    <w:rsid w:val="00867DFA"/>
    <w:rsid w:val="00871A9A"/>
    <w:rsid w:val="00871EE4"/>
    <w:rsid w:val="008755BE"/>
    <w:rsid w:val="008763A0"/>
    <w:rsid w:val="0088008E"/>
    <w:rsid w:val="00880B27"/>
    <w:rsid w:val="00880BC4"/>
    <w:rsid w:val="00880F2B"/>
    <w:rsid w:val="00881251"/>
    <w:rsid w:val="008817F8"/>
    <w:rsid w:val="0088352E"/>
    <w:rsid w:val="00883559"/>
    <w:rsid w:val="0088382E"/>
    <w:rsid w:val="008842BD"/>
    <w:rsid w:val="00885291"/>
    <w:rsid w:val="0088750B"/>
    <w:rsid w:val="00891228"/>
    <w:rsid w:val="008917E9"/>
    <w:rsid w:val="0089183D"/>
    <w:rsid w:val="0089190B"/>
    <w:rsid w:val="00891A83"/>
    <w:rsid w:val="0089352A"/>
    <w:rsid w:val="008936E7"/>
    <w:rsid w:val="00893D74"/>
    <w:rsid w:val="00894CFD"/>
    <w:rsid w:val="008A08B3"/>
    <w:rsid w:val="008A114D"/>
    <w:rsid w:val="008A303F"/>
    <w:rsid w:val="008A48D7"/>
    <w:rsid w:val="008A54EA"/>
    <w:rsid w:val="008B0923"/>
    <w:rsid w:val="008B14C0"/>
    <w:rsid w:val="008B28F6"/>
    <w:rsid w:val="008B3B90"/>
    <w:rsid w:val="008B49F8"/>
    <w:rsid w:val="008B4BBE"/>
    <w:rsid w:val="008B7713"/>
    <w:rsid w:val="008C0976"/>
    <w:rsid w:val="008C0E2A"/>
    <w:rsid w:val="008C38CC"/>
    <w:rsid w:val="008C59F9"/>
    <w:rsid w:val="008C5AA7"/>
    <w:rsid w:val="008C6AB0"/>
    <w:rsid w:val="008C738F"/>
    <w:rsid w:val="008D0BF9"/>
    <w:rsid w:val="008D1E27"/>
    <w:rsid w:val="008D26C4"/>
    <w:rsid w:val="008D2AA4"/>
    <w:rsid w:val="008D5334"/>
    <w:rsid w:val="008D5659"/>
    <w:rsid w:val="008D5BE1"/>
    <w:rsid w:val="008E3584"/>
    <w:rsid w:val="008E57BC"/>
    <w:rsid w:val="008E74A4"/>
    <w:rsid w:val="008E7A83"/>
    <w:rsid w:val="008F404A"/>
    <w:rsid w:val="008F4C8E"/>
    <w:rsid w:val="008F500B"/>
    <w:rsid w:val="008F536B"/>
    <w:rsid w:val="008F5F7F"/>
    <w:rsid w:val="008F63E3"/>
    <w:rsid w:val="008F7026"/>
    <w:rsid w:val="00900502"/>
    <w:rsid w:val="009008E5"/>
    <w:rsid w:val="00902E32"/>
    <w:rsid w:val="009045E3"/>
    <w:rsid w:val="00907843"/>
    <w:rsid w:val="00910E14"/>
    <w:rsid w:val="00912168"/>
    <w:rsid w:val="0091383B"/>
    <w:rsid w:val="00914637"/>
    <w:rsid w:val="009149EF"/>
    <w:rsid w:val="00914C4B"/>
    <w:rsid w:val="00915768"/>
    <w:rsid w:val="0091724E"/>
    <w:rsid w:val="00917ED3"/>
    <w:rsid w:val="00920083"/>
    <w:rsid w:val="00922EC7"/>
    <w:rsid w:val="00923DFB"/>
    <w:rsid w:val="0092428C"/>
    <w:rsid w:val="00924CF4"/>
    <w:rsid w:val="009251B4"/>
    <w:rsid w:val="009256BC"/>
    <w:rsid w:val="00925DCD"/>
    <w:rsid w:val="00926571"/>
    <w:rsid w:val="00927C16"/>
    <w:rsid w:val="00930C94"/>
    <w:rsid w:val="0093310E"/>
    <w:rsid w:val="009335C7"/>
    <w:rsid w:val="0093434F"/>
    <w:rsid w:val="009357BE"/>
    <w:rsid w:val="00935ECD"/>
    <w:rsid w:val="00936232"/>
    <w:rsid w:val="00936A46"/>
    <w:rsid w:val="00937253"/>
    <w:rsid w:val="00944CF8"/>
    <w:rsid w:val="0094605D"/>
    <w:rsid w:val="009516CD"/>
    <w:rsid w:val="0095373D"/>
    <w:rsid w:val="009538C6"/>
    <w:rsid w:val="00953A7D"/>
    <w:rsid w:val="00955D27"/>
    <w:rsid w:val="00956F7F"/>
    <w:rsid w:val="00957F60"/>
    <w:rsid w:val="009613C1"/>
    <w:rsid w:val="00966F1C"/>
    <w:rsid w:val="00967ACA"/>
    <w:rsid w:val="00971FA8"/>
    <w:rsid w:val="00974076"/>
    <w:rsid w:val="009749D2"/>
    <w:rsid w:val="0097585F"/>
    <w:rsid w:val="00975963"/>
    <w:rsid w:val="00975E57"/>
    <w:rsid w:val="00976778"/>
    <w:rsid w:val="00980901"/>
    <w:rsid w:val="00980942"/>
    <w:rsid w:val="00981A3F"/>
    <w:rsid w:val="00982FC6"/>
    <w:rsid w:val="00983C6B"/>
    <w:rsid w:val="009842C5"/>
    <w:rsid w:val="00985724"/>
    <w:rsid w:val="009868D3"/>
    <w:rsid w:val="009900CB"/>
    <w:rsid w:val="009907DB"/>
    <w:rsid w:val="00992988"/>
    <w:rsid w:val="00992F38"/>
    <w:rsid w:val="00993E1B"/>
    <w:rsid w:val="009955F5"/>
    <w:rsid w:val="00996D84"/>
    <w:rsid w:val="00996F98"/>
    <w:rsid w:val="009A01AA"/>
    <w:rsid w:val="009A1969"/>
    <w:rsid w:val="009A1EF9"/>
    <w:rsid w:val="009A2180"/>
    <w:rsid w:val="009A2E3D"/>
    <w:rsid w:val="009A3EF0"/>
    <w:rsid w:val="009A4E48"/>
    <w:rsid w:val="009A58F3"/>
    <w:rsid w:val="009B0D58"/>
    <w:rsid w:val="009B1587"/>
    <w:rsid w:val="009B3BD7"/>
    <w:rsid w:val="009B56E2"/>
    <w:rsid w:val="009B5A0F"/>
    <w:rsid w:val="009B5B9D"/>
    <w:rsid w:val="009B6C84"/>
    <w:rsid w:val="009B7142"/>
    <w:rsid w:val="009B723C"/>
    <w:rsid w:val="009B7A47"/>
    <w:rsid w:val="009C0A95"/>
    <w:rsid w:val="009C1257"/>
    <w:rsid w:val="009C1E35"/>
    <w:rsid w:val="009C1E95"/>
    <w:rsid w:val="009C4535"/>
    <w:rsid w:val="009C50E3"/>
    <w:rsid w:val="009C539C"/>
    <w:rsid w:val="009C68E4"/>
    <w:rsid w:val="009C6B71"/>
    <w:rsid w:val="009D0D33"/>
    <w:rsid w:val="009D76C6"/>
    <w:rsid w:val="009E1202"/>
    <w:rsid w:val="009E14EA"/>
    <w:rsid w:val="009E271E"/>
    <w:rsid w:val="009E4E1B"/>
    <w:rsid w:val="009E6BC1"/>
    <w:rsid w:val="009E6DD0"/>
    <w:rsid w:val="009E71D4"/>
    <w:rsid w:val="009F0947"/>
    <w:rsid w:val="009F389D"/>
    <w:rsid w:val="009F5117"/>
    <w:rsid w:val="009F7ABF"/>
    <w:rsid w:val="009F7C4D"/>
    <w:rsid w:val="009F7C7F"/>
    <w:rsid w:val="00A017EF"/>
    <w:rsid w:val="00A022FC"/>
    <w:rsid w:val="00A028B3"/>
    <w:rsid w:val="00A037AB"/>
    <w:rsid w:val="00A04205"/>
    <w:rsid w:val="00A05291"/>
    <w:rsid w:val="00A05D63"/>
    <w:rsid w:val="00A06456"/>
    <w:rsid w:val="00A07F48"/>
    <w:rsid w:val="00A11138"/>
    <w:rsid w:val="00A11BF8"/>
    <w:rsid w:val="00A13500"/>
    <w:rsid w:val="00A13B06"/>
    <w:rsid w:val="00A15281"/>
    <w:rsid w:val="00A154FB"/>
    <w:rsid w:val="00A15614"/>
    <w:rsid w:val="00A1639A"/>
    <w:rsid w:val="00A16485"/>
    <w:rsid w:val="00A20E2E"/>
    <w:rsid w:val="00A23026"/>
    <w:rsid w:val="00A23A53"/>
    <w:rsid w:val="00A25121"/>
    <w:rsid w:val="00A25430"/>
    <w:rsid w:val="00A2576E"/>
    <w:rsid w:val="00A300D7"/>
    <w:rsid w:val="00A30C2A"/>
    <w:rsid w:val="00A318CD"/>
    <w:rsid w:val="00A332D3"/>
    <w:rsid w:val="00A33A6D"/>
    <w:rsid w:val="00A34757"/>
    <w:rsid w:val="00A352BA"/>
    <w:rsid w:val="00A35608"/>
    <w:rsid w:val="00A36508"/>
    <w:rsid w:val="00A40196"/>
    <w:rsid w:val="00A41EE0"/>
    <w:rsid w:val="00A440EE"/>
    <w:rsid w:val="00A44DAD"/>
    <w:rsid w:val="00A537F0"/>
    <w:rsid w:val="00A54B89"/>
    <w:rsid w:val="00A562FF"/>
    <w:rsid w:val="00A60882"/>
    <w:rsid w:val="00A6303B"/>
    <w:rsid w:val="00A63BFD"/>
    <w:rsid w:val="00A653DC"/>
    <w:rsid w:val="00A6621D"/>
    <w:rsid w:val="00A665F7"/>
    <w:rsid w:val="00A66691"/>
    <w:rsid w:val="00A7014A"/>
    <w:rsid w:val="00A703A8"/>
    <w:rsid w:val="00A71127"/>
    <w:rsid w:val="00A73278"/>
    <w:rsid w:val="00A74398"/>
    <w:rsid w:val="00A766D2"/>
    <w:rsid w:val="00A768C2"/>
    <w:rsid w:val="00A76DB8"/>
    <w:rsid w:val="00A77B05"/>
    <w:rsid w:val="00A80D07"/>
    <w:rsid w:val="00A816A0"/>
    <w:rsid w:val="00A82119"/>
    <w:rsid w:val="00A85965"/>
    <w:rsid w:val="00A85D12"/>
    <w:rsid w:val="00A87CB8"/>
    <w:rsid w:val="00A903D1"/>
    <w:rsid w:val="00A9056E"/>
    <w:rsid w:val="00A90997"/>
    <w:rsid w:val="00A91BE3"/>
    <w:rsid w:val="00A91C2B"/>
    <w:rsid w:val="00A933E6"/>
    <w:rsid w:val="00A935B6"/>
    <w:rsid w:val="00A95BF1"/>
    <w:rsid w:val="00A963A3"/>
    <w:rsid w:val="00A96F70"/>
    <w:rsid w:val="00A97840"/>
    <w:rsid w:val="00AA1047"/>
    <w:rsid w:val="00AA2E9F"/>
    <w:rsid w:val="00AA5422"/>
    <w:rsid w:val="00AA5E90"/>
    <w:rsid w:val="00AA6136"/>
    <w:rsid w:val="00AA63A4"/>
    <w:rsid w:val="00AA6595"/>
    <w:rsid w:val="00AA73F4"/>
    <w:rsid w:val="00AB02E5"/>
    <w:rsid w:val="00AB0AED"/>
    <w:rsid w:val="00AB1747"/>
    <w:rsid w:val="00AB2521"/>
    <w:rsid w:val="00AB4510"/>
    <w:rsid w:val="00AB51CE"/>
    <w:rsid w:val="00AB5243"/>
    <w:rsid w:val="00AB5486"/>
    <w:rsid w:val="00AC0476"/>
    <w:rsid w:val="00AC07D8"/>
    <w:rsid w:val="00AC16C9"/>
    <w:rsid w:val="00AC2C8F"/>
    <w:rsid w:val="00AC366E"/>
    <w:rsid w:val="00AC3EA1"/>
    <w:rsid w:val="00AC4BFA"/>
    <w:rsid w:val="00AC53EE"/>
    <w:rsid w:val="00AD0D54"/>
    <w:rsid w:val="00AD0FCF"/>
    <w:rsid w:val="00AD1956"/>
    <w:rsid w:val="00AD21E9"/>
    <w:rsid w:val="00AD4875"/>
    <w:rsid w:val="00AD5236"/>
    <w:rsid w:val="00AD538F"/>
    <w:rsid w:val="00AD67C3"/>
    <w:rsid w:val="00AD772C"/>
    <w:rsid w:val="00AD7767"/>
    <w:rsid w:val="00AD7A8D"/>
    <w:rsid w:val="00AE0790"/>
    <w:rsid w:val="00AE0F74"/>
    <w:rsid w:val="00AE10E5"/>
    <w:rsid w:val="00AE187E"/>
    <w:rsid w:val="00AE2DB8"/>
    <w:rsid w:val="00AE3C32"/>
    <w:rsid w:val="00AE4B8F"/>
    <w:rsid w:val="00AE617F"/>
    <w:rsid w:val="00AE6763"/>
    <w:rsid w:val="00AE79D3"/>
    <w:rsid w:val="00AE7B9A"/>
    <w:rsid w:val="00AF2207"/>
    <w:rsid w:val="00AF287A"/>
    <w:rsid w:val="00AF3BC2"/>
    <w:rsid w:val="00AF4AD8"/>
    <w:rsid w:val="00AF7952"/>
    <w:rsid w:val="00AF7E71"/>
    <w:rsid w:val="00B003F5"/>
    <w:rsid w:val="00B00A31"/>
    <w:rsid w:val="00B02272"/>
    <w:rsid w:val="00B030E2"/>
    <w:rsid w:val="00B04BE3"/>
    <w:rsid w:val="00B11928"/>
    <w:rsid w:val="00B12FBD"/>
    <w:rsid w:val="00B142F9"/>
    <w:rsid w:val="00B17032"/>
    <w:rsid w:val="00B176AA"/>
    <w:rsid w:val="00B21B9E"/>
    <w:rsid w:val="00B220EE"/>
    <w:rsid w:val="00B223EB"/>
    <w:rsid w:val="00B22E26"/>
    <w:rsid w:val="00B2350A"/>
    <w:rsid w:val="00B2621A"/>
    <w:rsid w:val="00B3182D"/>
    <w:rsid w:val="00B31B45"/>
    <w:rsid w:val="00B32150"/>
    <w:rsid w:val="00B34CA4"/>
    <w:rsid w:val="00B353F8"/>
    <w:rsid w:val="00B3754C"/>
    <w:rsid w:val="00B37E23"/>
    <w:rsid w:val="00B42FA6"/>
    <w:rsid w:val="00B44F9B"/>
    <w:rsid w:val="00B4542C"/>
    <w:rsid w:val="00B468C8"/>
    <w:rsid w:val="00B47A3D"/>
    <w:rsid w:val="00B523E7"/>
    <w:rsid w:val="00B52812"/>
    <w:rsid w:val="00B53B84"/>
    <w:rsid w:val="00B54ABD"/>
    <w:rsid w:val="00B54EB0"/>
    <w:rsid w:val="00B56CCC"/>
    <w:rsid w:val="00B57CBB"/>
    <w:rsid w:val="00B60646"/>
    <w:rsid w:val="00B62169"/>
    <w:rsid w:val="00B64300"/>
    <w:rsid w:val="00B6442F"/>
    <w:rsid w:val="00B71A0C"/>
    <w:rsid w:val="00B72680"/>
    <w:rsid w:val="00B72695"/>
    <w:rsid w:val="00B72A93"/>
    <w:rsid w:val="00B7549B"/>
    <w:rsid w:val="00B7634A"/>
    <w:rsid w:val="00B7684B"/>
    <w:rsid w:val="00B76A68"/>
    <w:rsid w:val="00B76CF5"/>
    <w:rsid w:val="00B77775"/>
    <w:rsid w:val="00B808CF"/>
    <w:rsid w:val="00B829C1"/>
    <w:rsid w:val="00B84679"/>
    <w:rsid w:val="00B84E55"/>
    <w:rsid w:val="00B85BCA"/>
    <w:rsid w:val="00B8673F"/>
    <w:rsid w:val="00B86BD0"/>
    <w:rsid w:val="00B91D5D"/>
    <w:rsid w:val="00B91DEC"/>
    <w:rsid w:val="00B94141"/>
    <w:rsid w:val="00B95FD4"/>
    <w:rsid w:val="00B96F92"/>
    <w:rsid w:val="00B97651"/>
    <w:rsid w:val="00BA00C4"/>
    <w:rsid w:val="00BA0DD4"/>
    <w:rsid w:val="00BA1563"/>
    <w:rsid w:val="00BA2325"/>
    <w:rsid w:val="00BA53AD"/>
    <w:rsid w:val="00BA65E6"/>
    <w:rsid w:val="00BA6FEF"/>
    <w:rsid w:val="00BA7248"/>
    <w:rsid w:val="00BA7842"/>
    <w:rsid w:val="00BB00B0"/>
    <w:rsid w:val="00BB1163"/>
    <w:rsid w:val="00BB1779"/>
    <w:rsid w:val="00BB1B13"/>
    <w:rsid w:val="00BB1E49"/>
    <w:rsid w:val="00BB256C"/>
    <w:rsid w:val="00BB2820"/>
    <w:rsid w:val="00BB43AA"/>
    <w:rsid w:val="00BB716E"/>
    <w:rsid w:val="00BB7F36"/>
    <w:rsid w:val="00BC1C0B"/>
    <w:rsid w:val="00BC21FA"/>
    <w:rsid w:val="00BC4332"/>
    <w:rsid w:val="00BC5E9A"/>
    <w:rsid w:val="00BC6A44"/>
    <w:rsid w:val="00BD2717"/>
    <w:rsid w:val="00BD2733"/>
    <w:rsid w:val="00BD35D5"/>
    <w:rsid w:val="00BD37C0"/>
    <w:rsid w:val="00BD39FD"/>
    <w:rsid w:val="00BD54F2"/>
    <w:rsid w:val="00BD6093"/>
    <w:rsid w:val="00BE24F4"/>
    <w:rsid w:val="00BE38C0"/>
    <w:rsid w:val="00BE5B74"/>
    <w:rsid w:val="00BE6D57"/>
    <w:rsid w:val="00BE6DC4"/>
    <w:rsid w:val="00BE7411"/>
    <w:rsid w:val="00BF0B9E"/>
    <w:rsid w:val="00BF2022"/>
    <w:rsid w:val="00BF4209"/>
    <w:rsid w:val="00BF50AD"/>
    <w:rsid w:val="00BF520A"/>
    <w:rsid w:val="00BF6AB0"/>
    <w:rsid w:val="00C010A6"/>
    <w:rsid w:val="00C02CF6"/>
    <w:rsid w:val="00C03C6B"/>
    <w:rsid w:val="00C03D5C"/>
    <w:rsid w:val="00C04148"/>
    <w:rsid w:val="00C054FD"/>
    <w:rsid w:val="00C06F86"/>
    <w:rsid w:val="00C07CC6"/>
    <w:rsid w:val="00C131A4"/>
    <w:rsid w:val="00C135AC"/>
    <w:rsid w:val="00C13895"/>
    <w:rsid w:val="00C13A4C"/>
    <w:rsid w:val="00C1536F"/>
    <w:rsid w:val="00C162E4"/>
    <w:rsid w:val="00C20172"/>
    <w:rsid w:val="00C22A4C"/>
    <w:rsid w:val="00C22B96"/>
    <w:rsid w:val="00C24115"/>
    <w:rsid w:val="00C243F9"/>
    <w:rsid w:val="00C259B5"/>
    <w:rsid w:val="00C301A4"/>
    <w:rsid w:val="00C314B3"/>
    <w:rsid w:val="00C32156"/>
    <w:rsid w:val="00C3381A"/>
    <w:rsid w:val="00C34514"/>
    <w:rsid w:val="00C357DA"/>
    <w:rsid w:val="00C35E82"/>
    <w:rsid w:val="00C373CA"/>
    <w:rsid w:val="00C37FB9"/>
    <w:rsid w:val="00C44313"/>
    <w:rsid w:val="00C444BE"/>
    <w:rsid w:val="00C45B36"/>
    <w:rsid w:val="00C462BA"/>
    <w:rsid w:val="00C46C5B"/>
    <w:rsid w:val="00C478EE"/>
    <w:rsid w:val="00C50184"/>
    <w:rsid w:val="00C50941"/>
    <w:rsid w:val="00C51443"/>
    <w:rsid w:val="00C54737"/>
    <w:rsid w:val="00C55F5F"/>
    <w:rsid w:val="00C56808"/>
    <w:rsid w:val="00C60B9B"/>
    <w:rsid w:val="00C62459"/>
    <w:rsid w:val="00C62A8C"/>
    <w:rsid w:val="00C63647"/>
    <w:rsid w:val="00C6626F"/>
    <w:rsid w:val="00C66878"/>
    <w:rsid w:val="00C67383"/>
    <w:rsid w:val="00C676BC"/>
    <w:rsid w:val="00C67DBC"/>
    <w:rsid w:val="00C7020F"/>
    <w:rsid w:val="00C7027F"/>
    <w:rsid w:val="00C716C8"/>
    <w:rsid w:val="00C746DC"/>
    <w:rsid w:val="00C771C6"/>
    <w:rsid w:val="00C81476"/>
    <w:rsid w:val="00C8364C"/>
    <w:rsid w:val="00C857C9"/>
    <w:rsid w:val="00C86240"/>
    <w:rsid w:val="00C873CA"/>
    <w:rsid w:val="00C90B1E"/>
    <w:rsid w:val="00C9106A"/>
    <w:rsid w:val="00C9131B"/>
    <w:rsid w:val="00C92238"/>
    <w:rsid w:val="00C922E9"/>
    <w:rsid w:val="00C96779"/>
    <w:rsid w:val="00C96EBA"/>
    <w:rsid w:val="00C96EBD"/>
    <w:rsid w:val="00C9786E"/>
    <w:rsid w:val="00CA0675"/>
    <w:rsid w:val="00CA18F4"/>
    <w:rsid w:val="00CA1BE4"/>
    <w:rsid w:val="00CA5080"/>
    <w:rsid w:val="00CA7C04"/>
    <w:rsid w:val="00CA7FA9"/>
    <w:rsid w:val="00CB276B"/>
    <w:rsid w:val="00CB50C7"/>
    <w:rsid w:val="00CB5A37"/>
    <w:rsid w:val="00CB5B20"/>
    <w:rsid w:val="00CB65BB"/>
    <w:rsid w:val="00CB7076"/>
    <w:rsid w:val="00CC10D8"/>
    <w:rsid w:val="00CC1F23"/>
    <w:rsid w:val="00CC41EC"/>
    <w:rsid w:val="00CC6709"/>
    <w:rsid w:val="00CD27B2"/>
    <w:rsid w:val="00CD29E5"/>
    <w:rsid w:val="00CD38CD"/>
    <w:rsid w:val="00CD43EF"/>
    <w:rsid w:val="00CD4FA5"/>
    <w:rsid w:val="00CD610E"/>
    <w:rsid w:val="00CD63FE"/>
    <w:rsid w:val="00CD65FD"/>
    <w:rsid w:val="00CD74C1"/>
    <w:rsid w:val="00CD7886"/>
    <w:rsid w:val="00CE0B7F"/>
    <w:rsid w:val="00CE1E2F"/>
    <w:rsid w:val="00CE2262"/>
    <w:rsid w:val="00CE2C8C"/>
    <w:rsid w:val="00CE2CFD"/>
    <w:rsid w:val="00CE3E3F"/>
    <w:rsid w:val="00CE5558"/>
    <w:rsid w:val="00CF03FD"/>
    <w:rsid w:val="00CF136A"/>
    <w:rsid w:val="00CF31B2"/>
    <w:rsid w:val="00D01BF9"/>
    <w:rsid w:val="00D05B19"/>
    <w:rsid w:val="00D060C8"/>
    <w:rsid w:val="00D06837"/>
    <w:rsid w:val="00D10A6A"/>
    <w:rsid w:val="00D114BE"/>
    <w:rsid w:val="00D12077"/>
    <w:rsid w:val="00D12F0D"/>
    <w:rsid w:val="00D1394E"/>
    <w:rsid w:val="00D13DD9"/>
    <w:rsid w:val="00D14376"/>
    <w:rsid w:val="00D1439B"/>
    <w:rsid w:val="00D14F16"/>
    <w:rsid w:val="00D156AC"/>
    <w:rsid w:val="00D1676C"/>
    <w:rsid w:val="00D16BF4"/>
    <w:rsid w:val="00D16F60"/>
    <w:rsid w:val="00D17115"/>
    <w:rsid w:val="00D20653"/>
    <w:rsid w:val="00D224D6"/>
    <w:rsid w:val="00D22B30"/>
    <w:rsid w:val="00D27CC5"/>
    <w:rsid w:val="00D3015E"/>
    <w:rsid w:val="00D30B1B"/>
    <w:rsid w:val="00D31F0E"/>
    <w:rsid w:val="00D33D8C"/>
    <w:rsid w:val="00D3426D"/>
    <w:rsid w:val="00D348F0"/>
    <w:rsid w:val="00D3527D"/>
    <w:rsid w:val="00D3538C"/>
    <w:rsid w:val="00D40719"/>
    <w:rsid w:val="00D415E2"/>
    <w:rsid w:val="00D47826"/>
    <w:rsid w:val="00D47E2C"/>
    <w:rsid w:val="00D50024"/>
    <w:rsid w:val="00D5013B"/>
    <w:rsid w:val="00D51640"/>
    <w:rsid w:val="00D51957"/>
    <w:rsid w:val="00D520CD"/>
    <w:rsid w:val="00D53C79"/>
    <w:rsid w:val="00D55EDA"/>
    <w:rsid w:val="00D56BA4"/>
    <w:rsid w:val="00D57754"/>
    <w:rsid w:val="00D60057"/>
    <w:rsid w:val="00D63221"/>
    <w:rsid w:val="00D64F2F"/>
    <w:rsid w:val="00D65081"/>
    <w:rsid w:val="00D661C4"/>
    <w:rsid w:val="00D6718D"/>
    <w:rsid w:val="00D678BA"/>
    <w:rsid w:val="00D67F10"/>
    <w:rsid w:val="00D71FE2"/>
    <w:rsid w:val="00D72157"/>
    <w:rsid w:val="00D738E9"/>
    <w:rsid w:val="00D73933"/>
    <w:rsid w:val="00D74E2E"/>
    <w:rsid w:val="00D7514F"/>
    <w:rsid w:val="00D764B5"/>
    <w:rsid w:val="00D815ED"/>
    <w:rsid w:val="00D86819"/>
    <w:rsid w:val="00D868DA"/>
    <w:rsid w:val="00D91EFF"/>
    <w:rsid w:val="00D92F10"/>
    <w:rsid w:val="00D92F94"/>
    <w:rsid w:val="00D942FD"/>
    <w:rsid w:val="00D95624"/>
    <w:rsid w:val="00D96D33"/>
    <w:rsid w:val="00D97380"/>
    <w:rsid w:val="00D9759E"/>
    <w:rsid w:val="00DA012E"/>
    <w:rsid w:val="00DA05D5"/>
    <w:rsid w:val="00DA0AAA"/>
    <w:rsid w:val="00DA11A1"/>
    <w:rsid w:val="00DA13C3"/>
    <w:rsid w:val="00DA18FF"/>
    <w:rsid w:val="00DA2B9B"/>
    <w:rsid w:val="00DA3940"/>
    <w:rsid w:val="00DA68B8"/>
    <w:rsid w:val="00DA76E9"/>
    <w:rsid w:val="00DB329E"/>
    <w:rsid w:val="00DB42E9"/>
    <w:rsid w:val="00DB4D68"/>
    <w:rsid w:val="00DB5063"/>
    <w:rsid w:val="00DB52A4"/>
    <w:rsid w:val="00DB53B9"/>
    <w:rsid w:val="00DB63AE"/>
    <w:rsid w:val="00DB67CE"/>
    <w:rsid w:val="00DB794D"/>
    <w:rsid w:val="00DB7EA2"/>
    <w:rsid w:val="00DC0741"/>
    <w:rsid w:val="00DC07B6"/>
    <w:rsid w:val="00DC07F1"/>
    <w:rsid w:val="00DC3062"/>
    <w:rsid w:val="00DC3411"/>
    <w:rsid w:val="00DC5980"/>
    <w:rsid w:val="00DC6DC1"/>
    <w:rsid w:val="00DC7F2E"/>
    <w:rsid w:val="00DD38AE"/>
    <w:rsid w:val="00DD49E6"/>
    <w:rsid w:val="00DD6256"/>
    <w:rsid w:val="00DD78C3"/>
    <w:rsid w:val="00DE0AA7"/>
    <w:rsid w:val="00DE4ABD"/>
    <w:rsid w:val="00DF277F"/>
    <w:rsid w:val="00DF29CC"/>
    <w:rsid w:val="00DF5176"/>
    <w:rsid w:val="00DF5CC3"/>
    <w:rsid w:val="00DF6BC9"/>
    <w:rsid w:val="00DF781A"/>
    <w:rsid w:val="00DF7E6D"/>
    <w:rsid w:val="00E01671"/>
    <w:rsid w:val="00E023B4"/>
    <w:rsid w:val="00E02ABE"/>
    <w:rsid w:val="00E02C4C"/>
    <w:rsid w:val="00E02DAC"/>
    <w:rsid w:val="00E03FF5"/>
    <w:rsid w:val="00E0638A"/>
    <w:rsid w:val="00E06DE8"/>
    <w:rsid w:val="00E07622"/>
    <w:rsid w:val="00E07699"/>
    <w:rsid w:val="00E07898"/>
    <w:rsid w:val="00E11150"/>
    <w:rsid w:val="00E1149B"/>
    <w:rsid w:val="00E13DB9"/>
    <w:rsid w:val="00E14D63"/>
    <w:rsid w:val="00E152C0"/>
    <w:rsid w:val="00E16396"/>
    <w:rsid w:val="00E2152B"/>
    <w:rsid w:val="00E25857"/>
    <w:rsid w:val="00E26D4C"/>
    <w:rsid w:val="00E30267"/>
    <w:rsid w:val="00E32396"/>
    <w:rsid w:val="00E3268A"/>
    <w:rsid w:val="00E3375D"/>
    <w:rsid w:val="00E3487E"/>
    <w:rsid w:val="00E365AA"/>
    <w:rsid w:val="00E411BA"/>
    <w:rsid w:val="00E45762"/>
    <w:rsid w:val="00E50507"/>
    <w:rsid w:val="00E51C68"/>
    <w:rsid w:val="00E51DE1"/>
    <w:rsid w:val="00E54411"/>
    <w:rsid w:val="00E54646"/>
    <w:rsid w:val="00E5507B"/>
    <w:rsid w:val="00E61531"/>
    <w:rsid w:val="00E61DE8"/>
    <w:rsid w:val="00E61EB8"/>
    <w:rsid w:val="00E61EC8"/>
    <w:rsid w:val="00E637BA"/>
    <w:rsid w:val="00E63E9A"/>
    <w:rsid w:val="00E65367"/>
    <w:rsid w:val="00E65A28"/>
    <w:rsid w:val="00E65D18"/>
    <w:rsid w:val="00E6653F"/>
    <w:rsid w:val="00E67D6E"/>
    <w:rsid w:val="00E71998"/>
    <w:rsid w:val="00E7390B"/>
    <w:rsid w:val="00E76515"/>
    <w:rsid w:val="00E803EC"/>
    <w:rsid w:val="00E82FA7"/>
    <w:rsid w:val="00E83539"/>
    <w:rsid w:val="00E83F58"/>
    <w:rsid w:val="00E8500D"/>
    <w:rsid w:val="00E854F3"/>
    <w:rsid w:val="00E858E2"/>
    <w:rsid w:val="00E86EFA"/>
    <w:rsid w:val="00E870C0"/>
    <w:rsid w:val="00E87858"/>
    <w:rsid w:val="00E87ABC"/>
    <w:rsid w:val="00E90109"/>
    <w:rsid w:val="00E92063"/>
    <w:rsid w:val="00E932AA"/>
    <w:rsid w:val="00E936E2"/>
    <w:rsid w:val="00E93F55"/>
    <w:rsid w:val="00E95D74"/>
    <w:rsid w:val="00E9637C"/>
    <w:rsid w:val="00E96FFF"/>
    <w:rsid w:val="00EA2476"/>
    <w:rsid w:val="00EA2498"/>
    <w:rsid w:val="00EA28D3"/>
    <w:rsid w:val="00EA2FB5"/>
    <w:rsid w:val="00EA4AE8"/>
    <w:rsid w:val="00EB02AF"/>
    <w:rsid w:val="00EB1317"/>
    <w:rsid w:val="00EB145D"/>
    <w:rsid w:val="00EB1606"/>
    <w:rsid w:val="00EB3428"/>
    <w:rsid w:val="00EB3752"/>
    <w:rsid w:val="00EB5C6B"/>
    <w:rsid w:val="00EB6062"/>
    <w:rsid w:val="00EB694C"/>
    <w:rsid w:val="00EB6DC4"/>
    <w:rsid w:val="00EB73A6"/>
    <w:rsid w:val="00EC050B"/>
    <w:rsid w:val="00EC0DD4"/>
    <w:rsid w:val="00EC329C"/>
    <w:rsid w:val="00EC6240"/>
    <w:rsid w:val="00EC7A0A"/>
    <w:rsid w:val="00ED069C"/>
    <w:rsid w:val="00ED1A58"/>
    <w:rsid w:val="00EE1003"/>
    <w:rsid w:val="00EE1B56"/>
    <w:rsid w:val="00EE2F7B"/>
    <w:rsid w:val="00EE371F"/>
    <w:rsid w:val="00EE4B99"/>
    <w:rsid w:val="00EE6567"/>
    <w:rsid w:val="00EF1DFC"/>
    <w:rsid w:val="00EF248B"/>
    <w:rsid w:val="00EF28F0"/>
    <w:rsid w:val="00EF2B0C"/>
    <w:rsid w:val="00EF3DD5"/>
    <w:rsid w:val="00EF46ED"/>
    <w:rsid w:val="00EF6899"/>
    <w:rsid w:val="00EF7092"/>
    <w:rsid w:val="00F00343"/>
    <w:rsid w:val="00F008DF"/>
    <w:rsid w:val="00F00DA5"/>
    <w:rsid w:val="00F013D4"/>
    <w:rsid w:val="00F02CEC"/>
    <w:rsid w:val="00F03A29"/>
    <w:rsid w:val="00F04EFB"/>
    <w:rsid w:val="00F054DA"/>
    <w:rsid w:val="00F0626D"/>
    <w:rsid w:val="00F108F2"/>
    <w:rsid w:val="00F11DB4"/>
    <w:rsid w:val="00F163EA"/>
    <w:rsid w:val="00F16C69"/>
    <w:rsid w:val="00F16EE6"/>
    <w:rsid w:val="00F2058D"/>
    <w:rsid w:val="00F21295"/>
    <w:rsid w:val="00F22023"/>
    <w:rsid w:val="00F22BC5"/>
    <w:rsid w:val="00F22DB4"/>
    <w:rsid w:val="00F23066"/>
    <w:rsid w:val="00F2421B"/>
    <w:rsid w:val="00F24AC6"/>
    <w:rsid w:val="00F259DD"/>
    <w:rsid w:val="00F26AAB"/>
    <w:rsid w:val="00F301A8"/>
    <w:rsid w:val="00F3030B"/>
    <w:rsid w:val="00F317F4"/>
    <w:rsid w:val="00F319A0"/>
    <w:rsid w:val="00F31FA9"/>
    <w:rsid w:val="00F3210D"/>
    <w:rsid w:val="00F324BC"/>
    <w:rsid w:val="00F33BBC"/>
    <w:rsid w:val="00F35B7D"/>
    <w:rsid w:val="00F35EA9"/>
    <w:rsid w:val="00F361AD"/>
    <w:rsid w:val="00F3740B"/>
    <w:rsid w:val="00F40F08"/>
    <w:rsid w:val="00F41228"/>
    <w:rsid w:val="00F4179C"/>
    <w:rsid w:val="00F41D4B"/>
    <w:rsid w:val="00F41D54"/>
    <w:rsid w:val="00F4219A"/>
    <w:rsid w:val="00F421D1"/>
    <w:rsid w:val="00F424FF"/>
    <w:rsid w:val="00F42969"/>
    <w:rsid w:val="00F44F1A"/>
    <w:rsid w:val="00F4532D"/>
    <w:rsid w:val="00F5136B"/>
    <w:rsid w:val="00F5382E"/>
    <w:rsid w:val="00F541E6"/>
    <w:rsid w:val="00F54C3D"/>
    <w:rsid w:val="00F5619D"/>
    <w:rsid w:val="00F57A61"/>
    <w:rsid w:val="00F57FC7"/>
    <w:rsid w:val="00F601EF"/>
    <w:rsid w:val="00F60274"/>
    <w:rsid w:val="00F657A0"/>
    <w:rsid w:val="00F70E92"/>
    <w:rsid w:val="00F73008"/>
    <w:rsid w:val="00F73860"/>
    <w:rsid w:val="00F75F13"/>
    <w:rsid w:val="00F85942"/>
    <w:rsid w:val="00F87763"/>
    <w:rsid w:val="00F87AFC"/>
    <w:rsid w:val="00F9194C"/>
    <w:rsid w:val="00F91973"/>
    <w:rsid w:val="00F9395F"/>
    <w:rsid w:val="00F93CF7"/>
    <w:rsid w:val="00F94250"/>
    <w:rsid w:val="00F94520"/>
    <w:rsid w:val="00F968EB"/>
    <w:rsid w:val="00F96B83"/>
    <w:rsid w:val="00F97D9F"/>
    <w:rsid w:val="00FA17CA"/>
    <w:rsid w:val="00FA1EDE"/>
    <w:rsid w:val="00FA22AD"/>
    <w:rsid w:val="00FA381E"/>
    <w:rsid w:val="00FA5E3A"/>
    <w:rsid w:val="00FA64A1"/>
    <w:rsid w:val="00FA6BDE"/>
    <w:rsid w:val="00FA6DFE"/>
    <w:rsid w:val="00FA72DD"/>
    <w:rsid w:val="00FB00E5"/>
    <w:rsid w:val="00FB0E99"/>
    <w:rsid w:val="00FB29FE"/>
    <w:rsid w:val="00FB3B10"/>
    <w:rsid w:val="00FB5066"/>
    <w:rsid w:val="00FB567B"/>
    <w:rsid w:val="00FB5896"/>
    <w:rsid w:val="00FC3AAB"/>
    <w:rsid w:val="00FC416B"/>
    <w:rsid w:val="00FC43E9"/>
    <w:rsid w:val="00FC4496"/>
    <w:rsid w:val="00FD0F98"/>
    <w:rsid w:val="00FD325F"/>
    <w:rsid w:val="00FD338F"/>
    <w:rsid w:val="00FD472A"/>
    <w:rsid w:val="00FD472B"/>
    <w:rsid w:val="00FE0A3C"/>
    <w:rsid w:val="00FE1411"/>
    <w:rsid w:val="00FE2ED1"/>
    <w:rsid w:val="00FE3118"/>
    <w:rsid w:val="00FE49D9"/>
    <w:rsid w:val="00FE5913"/>
    <w:rsid w:val="00FE6197"/>
    <w:rsid w:val="00FE6A07"/>
    <w:rsid w:val="00FE7152"/>
    <w:rsid w:val="00FF2504"/>
    <w:rsid w:val="00FF33BE"/>
    <w:rsid w:val="00FF4237"/>
    <w:rsid w:val="00FF58FE"/>
    <w:rsid w:val="00FF78E8"/>
    <w:rsid w:val="015B30BC"/>
    <w:rsid w:val="01B33BB1"/>
    <w:rsid w:val="02103CFE"/>
    <w:rsid w:val="02326DAF"/>
    <w:rsid w:val="06C31461"/>
    <w:rsid w:val="0712269F"/>
    <w:rsid w:val="0B8450E3"/>
    <w:rsid w:val="0BA32EE8"/>
    <w:rsid w:val="0C731441"/>
    <w:rsid w:val="0F2A5414"/>
    <w:rsid w:val="0F517C1E"/>
    <w:rsid w:val="0FC0345A"/>
    <w:rsid w:val="10000909"/>
    <w:rsid w:val="10E70584"/>
    <w:rsid w:val="1134036C"/>
    <w:rsid w:val="117D2CAA"/>
    <w:rsid w:val="118047EA"/>
    <w:rsid w:val="120E6962"/>
    <w:rsid w:val="12C16B83"/>
    <w:rsid w:val="12DD16E7"/>
    <w:rsid w:val="13B55F8D"/>
    <w:rsid w:val="16DE2FFB"/>
    <w:rsid w:val="17E0756B"/>
    <w:rsid w:val="18967F3A"/>
    <w:rsid w:val="1C8C52CD"/>
    <w:rsid w:val="1CBE7775"/>
    <w:rsid w:val="1DAE6F6E"/>
    <w:rsid w:val="1F5C58C1"/>
    <w:rsid w:val="201A6646"/>
    <w:rsid w:val="202270E2"/>
    <w:rsid w:val="23E75CED"/>
    <w:rsid w:val="261407A7"/>
    <w:rsid w:val="26D164F0"/>
    <w:rsid w:val="27BF57FD"/>
    <w:rsid w:val="2A5633FE"/>
    <w:rsid w:val="2A5A129B"/>
    <w:rsid w:val="2A61009B"/>
    <w:rsid w:val="2BDC7AEB"/>
    <w:rsid w:val="2C3D01AD"/>
    <w:rsid w:val="2F39147C"/>
    <w:rsid w:val="3275097E"/>
    <w:rsid w:val="328327CF"/>
    <w:rsid w:val="33356317"/>
    <w:rsid w:val="36F2265F"/>
    <w:rsid w:val="371D0187"/>
    <w:rsid w:val="38AA45A7"/>
    <w:rsid w:val="39C06D67"/>
    <w:rsid w:val="3BA50DD8"/>
    <w:rsid w:val="3CE9690E"/>
    <w:rsid w:val="3F816629"/>
    <w:rsid w:val="40021CE7"/>
    <w:rsid w:val="402E1B8C"/>
    <w:rsid w:val="403A2D30"/>
    <w:rsid w:val="4123493F"/>
    <w:rsid w:val="42023168"/>
    <w:rsid w:val="4412728D"/>
    <w:rsid w:val="44862D4C"/>
    <w:rsid w:val="463F4EF2"/>
    <w:rsid w:val="480B01DE"/>
    <w:rsid w:val="50747648"/>
    <w:rsid w:val="51F61B5F"/>
    <w:rsid w:val="536E6A16"/>
    <w:rsid w:val="54E52C1E"/>
    <w:rsid w:val="559D03AC"/>
    <w:rsid w:val="56016E87"/>
    <w:rsid w:val="569B0B34"/>
    <w:rsid w:val="58D24855"/>
    <w:rsid w:val="5D276CC2"/>
    <w:rsid w:val="5E2234FD"/>
    <w:rsid w:val="61941EE3"/>
    <w:rsid w:val="63BF32DB"/>
    <w:rsid w:val="63E26397"/>
    <w:rsid w:val="641F772F"/>
    <w:rsid w:val="64EB457E"/>
    <w:rsid w:val="65E12FA3"/>
    <w:rsid w:val="66E83FDE"/>
    <w:rsid w:val="68E21B4D"/>
    <w:rsid w:val="695242EC"/>
    <w:rsid w:val="696C54A1"/>
    <w:rsid w:val="697831ED"/>
    <w:rsid w:val="69C438F8"/>
    <w:rsid w:val="69C70A58"/>
    <w:rsid w:val="6B233794"/>
    <w:rsid w:val="6BEE7313"/>
    <w:rsid w:val="6CCC47B4"/>
    <w:rsid w:val="6F20135A"/>
    <w:rsid w:val="741A6EEA"/>
    <w:rsid w:val="745919DD"/>
    <w:rsid w:val="7A157D08"/>
    <w:rsid w:val="7A861888"/>
    <w:rsid w:val="7A9A1711"/>
    <w:rsid w:val="7AAF59F0"/>
    <w:rsid w:val="7AD36ADF"/>
    <w:rsid w:val="7C375210"/>
    <w:rsid w:val="7E156F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link w:val="27"/>
    <w:qFormat/>
    <w:uiPriority w:val="9"/>
    <w:pPr>
      <w:keepNext/>
      <w:keepLines/>
      <w:spacing w:before="100" w:beforeAutospacing="1" w:after="100" w:afterAutospacing="1" w:line="560" w:lineRule="exact"/>
      <w:contextualSpacing/>
      <w:jc w:val="center"/>
      <w:outlineLvl w:val="0"/>
    </w:pPr>
    <w:rPr>
      <w:rFonts w:eastAsia="宋体"/>
      <w:b/>
      <w:bCs/>
      <w:kern w:val="44"/>
      <w:sz w:val="24"/>
      <w:szCs w:val="44"/>
    </w:rPr>
  </w:style>
  <w:style w:type="paragraph" w:styleId="3">
    <w:name w:val="heading 2"/>
    <w:basedOn w:val="1"/>
    <w:next w:val="1"/>
    <w:link w:val="32"/>
    <w:unhideWhenUsed/>
    <w:qFormat/>
    <w:uiPriority w:val="9"/>
    <w:pPr>
      <w:keepNext/>
      <w:keepLines/>
      <w:spacing w:before="100" w:beforeAutospacing="1" w:after="100" w:afterAutospacing="1" w:line="460" w:lineRule="exact"/>
      <w:contextualSpacing/>
      <w:jc w:val="center"/>
      <w:outlineLvl w:val="1"/>
    </w:pPr>
    <w:rPr>
      <w:rFonts w:asciiTheme="majorHAnsi" w:hAnsiTheme="majorHAnsi" w:eastAsiaTheme="majorEastAsia" w:cstheme="majorBidi"/>
      <w:bCs/>
      <w:sz w:val="24"/>
      <w:szCs w:val="32"/>
    </w:rPr>
  </w:style>
  <w:style w:type="paragraph" w:styleId="4">
    <w:name w:val="heading 3"/>
    <w:basedOn w:val="1"/>
    <w:next w:val="1"/>
    <w:link w:val="38"/>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40"/>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rPr>
  </w:style>
  <w:style w:type="paragraph" w:styleId="7">
    <w:name w:val="annotation text"/>
    <w:basedOn w:val="1"/>
    <w:link w:val="33"/>
    <w:unhideWhenUsed/>
    <w:qFormat/>
    <w:uiPriority w:val="99"/>
    <w:pPr>
      <w:jc w:val="left"/>
    </w:pPr>
  </w:style>
  <w:style w:type="paragraph" w:styleId="8">
    <w:name w:val="Body Text"/>
    <w:basedOn w:val="1"/>
    <w:link w:val="25"/>
    <w:qFormat/>
    <w:uiPriority w:val="0"/>
    <w:pPr>
      <w:spacing w:after="120"/>
    </w:pPr>
    <w:rPr>
      <w:rFonts w:eastAsia="宋体"/>
      <w:kern w:val="0"/>
      <w:sz w:val="20"/>
    </w:rPr>
  </w:style>
  <w:style w:type="paragraph" w:styleId="9">
    <w:name w:val="Date"/>
    <w:basedOn w:val="1"/>
    <w:next w:val="1"/>
    <w:link w:val="39"/>
    <w:semiHidden/>
    <w:unhideWhenUsed/>
    <w:qFormat/>
    <w:uiPriority w:val="99"/>
  </w:style>
  <w:style w:type="paragraph" w:styleId="10">
    <w:name w:val="Balloon Text"/>
    <w:basedOn w:val="1"/>
    <w:link w:val="26"/>
    <w:qFormat/>
    <w:uiPriority w:val="0"/>
    <w:pPr>
      <w:spacing w:line="240" w:lineRule="auto"/>
    </w:pPr>
    <w:rPr>
      <w:rFonts w:ascii="Heiti SC Light" w:eastAsia="Heiti SC Light"/>
      <w:sz w:val="18"/>
      <w:szCs w:val="18"/>
    </w:rPr>
  </w:style>
  <w:style w:type="paragraph" w:styleId="11">
    <w:name w:val="footer"/>
    <w:basedOn w:val="1"/>
    <w:link w:val="23"/>
    <w:qFormat/>
    <w:uiPriority w:val="99"/>
    <w:pPr>
      <w:tabs>
        <w:tab w:val="center" w:pos="4153"/>
        <w:tab w:val="right" w:pos="8306"/>
      </w:tabs>
      <w:overflowPunct w:val="0"/>
      <w:autoSpaceDE w:val="0"/>
      <w:autoSpaceDN w:val="0"/>
      <w:adjustRightInd w:val="0"/>
      <w:textAlignment w:val="baseline"/>
    </w:pPr>
    <w:rPr>
      <w:sz w:val="20"/>
    </w:rPr>
  </w:style>
  <w:style w:type="paragraph" w:styleId="12">
    <w:name w:val="header"/>
    <w:basedOn w:val="1"/>
    <w:link w:val="21"/>
    <w:qFormat/>
    <w:uiPriority w:val="0"/>
    <w:pPr>
      <w:tabs>
        <w:tab w:val="center" w:pos="4153"/>
        <w:tab w:val="right" w:pos="8306"/>
      </w:tabs>
      <w:overflowPunct w:val="0"/>
      <w:autoSpaceDE w:val="0"/>
      <w:autoSpaceDN w:val="0"/>
      <w:adjustRightInd w:val="0"/>
      <w:textAlignment w:val="baseline"/>
    </w:pPr>
    <w:rPr>
      <w:sz w:val="20"/>
    </w:rPr>
  </w:style>
  <w:style w:type="paragraph" w:styleId="13">
    <w:name w:val="Normal (Web)"/>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styleId="14">
    <w:name w:val="annotation subject"/>
    <w:basedOn w:val="7"/>
    <w:next w:val="7"/>
    <w:link w:val="34"/>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line number"/>
    <w:basedOn w:val="17"/>
    <w:qFormat/>
    <w:uiPriority w:val="0"/>
  </w:style>
  <w:style w:type="character" w:styleId="20">
    <w:name w:val="annotation reference"/>
    <w:basedOn w:val="17"/>
    <w:unhideWhenUsed/>
    <w:qFormat/>
    <w:uiPriority w:val="99"/>
    <w:rPr>
      <w:sz w:val="21"/>
      <w:szCs w:val="21"/>
    </w:rPr>
  </w:style>
  <w:style w:type="character" w:customStyle="1" w:styleId="21">
    <w:name w:val="页眉 字符"/>
    <w:basedOn w:val="17"/>
    <w:link w:val="12"/>
    <w:qFormat/>
    <w:uiPriority w:val="0"/>
    <w:rPr>
      <w:rFonts w:ascii="Times New Roman" w:hAnsi="Times New Roman" w:eastAsia="仿宋_GB2312" w:cs="Times New Roman"/>
      <w:spacing w:val="-6"/>
      <w:sz w:val="20"/>
      <w:szCs w:val="20"/>
    </w:rPr>
  </w:style>
  <w:style w:type="paragraph" w:customStyle="1" w:styleId="22">
    <w:name w:val="Table Paragraph"/>
    <w:basedOn w:val="1"/>
    <w:qFormat/>
    <w:uiPriority w:val="0"/>
    <w:pPr>
      <w:autoSpaceDE w:val="0"/>
      <w:autoSpaceDN w:val="0"/>
      <w:ind w:left="107"/>
      <w:jc w:val="left"/>
    </w:pPr>
    <w:rPr>
      <w:rFonts w:hint="eastAsia" w:ascii="宋体" w:hAnsi="宋体" w:eastAsia="宋体"/>
      <w:kern w:val="0"/>
      <w:sz w:val="22"/>
      <w:szCs w:val="22"/>
    </w:rPr>
  </w:style>
  <w:style w:type="character" w:customStyle="1" w:styleId="23">
    <w:name w:val="页脚 字符"/>
    <w:basedOn w:val="17"/>
    <w:link w:val="11"/>
    <w:qFormat/>
    <w:uiPriority w:val="99"/>
    <w:rPr>
      <w:rFonts w:ascii="Times New Roman" w:hAnsi="Times New Roman" w:eastAsia="仿宋_GB2312" w:cs="Times New Roman"/>
      <w:spacing w:val="-6"/>
      <w:sz w:val="20"/>
      <w:szCs w:val="20"/>
    </w:rPr>
  </w:style>
  <w:style w:type="paragraph" w:customStyle="1" w:styleId="24">
    <w:name w:val="居中"/>
    <w:basedOn w:val="1"/>
    <w:qFormat/>
    <w:uiPriority w:val="0"/>
    <w:pPr>
      <w:numPr>
        <w:ilvl w:val="0"/>
        <w:numId w:val="1"/>
      </w:numPr>
    </w:pPr>
  </w:style>
  <w:style w:type="character" w:customStyle="1" w:styleId="25">
    <w:name w:val="正文文本 字符"/>
    <w:basedOn w:val="17"/>
    <w:link w:val="8"/>
    <w:qFormat/>
    <w:uiPriority w:val="0"/>
    <w:rPr>
      <w:rFonts w:ascii="Times New Roman" w:hAnsi="Times New Roman" w:eastAsia="宋体" w:cs="Times New Roman"/>
      <w:spacing w:val="-6"/>
      <w:kern w:val="0"/>
      <w:sz w:val="20"/>
      <w:szCs w:val="20"/>
    </w:rPr>
  </w:style>
  <w:style w:type="character" w:customStyle="1" w:styleId="26">
    <w:name w:val="批注框文本 字符"/>
    <w:basedOn w:val="17"/>
    <w:link w:val="10"/>
    <w:qFormat/>
    <w:uiPriority w:val="0"/>
    <w:rPr>
      <w:rFonts w:ascii="Heiti SC Light" w:hAnsi="Times New Roman" w:eastAsia="Heiti SC Light" w:cs="Times New Roman"/>
      <w:spacing w:val="-6"/>
      <w:sz w:val="18"/>
      <w:szCs w:val="18"/>
    </w:rPr>
  </w:style>
  <w:style w:type="character" w:customStyle="1" w:styleId="27">
    <w:name w:val="标题 1 字符"/>
    <w:basedOn w:val="17"/>
    <w:link w:val="2"/>
    <w:qFormat/>
    <w:uiPriority w:val="9"/>
    <w:rPr>
      <w:rFonts w:ascii="Times New Roman" w:hAnsi="Times New Roman" w:eastAsia="宋体"/>
      <w:b/>
      <w:bCs/>
      <w:spacing w:val="-6"/>
      <w:kern w:val="44"/>
      <w:sz w:val="24"/>
      <w:szCs w:val="44"/>
    </w:rPr>
  </w:style>
  <w:style w:type="character" w:customStyle="1" w:styleId="28">
    <w:name w:val="fontstyle01"/>
    <w:basedOn w:val="17"/>
    <w:qFormat/>
    <w:uiPriority w:val="0"/>
    <w:rPr>
      <w:rFonts w:hint="eastAsia" w:ascii="黑体" w:hAnsi="黑体" w:eastAsia="黑体"/>
      <w:color w:val="000000"/>
      <w:sz w:val="32"/>
      <w:szCs w:val="32"/>
    </w:rPr>
  </w:style>
  <w:style w:type="character" w:customStyle="1" w:styleId="29">
    <w:name w:val="fontstyle21"/>
    <w:basedOn w:val="17"/>
    <w:qFormat/>
    <w:uiPriority w:val="0"/>
    <w:rPr>
      <w:rFonts w:hint="eastAsia" w:ascii="宋体" w:hAnsi="宋体" w:eastAsia="宋体"/>
      <w:color w:val="000000"/>
      <w:sz w:val="28"/>
      <w:szCs w:val="28"/>
    </w:rPr>
  </w:style>
  <w:style w:type="character" w:customStyle="1" w:styleId="30">
    <w:name w:val="fontstyle31"/>
    <w:basedOn w:val="17"/>
    <w:qFormat/>
    <w:uiPriority w:val="0"/>
    <w:rPr>
      <w:rFonts w:hint="eastAsia" w:ascii="仿宋_GB2312" w:eastAsia="仿宋_GB2312"/>
      <w:color w:val="000000"/>
      <w:sz w:val="32"/>
      <w:szCs w:val="32"/>
    </w:rPr>
  </w:style>
  <w:style w:type="character" w:customStyle="1" w:styleId="31">
    <w:name w:val="fontstyle41"/>
    <w:basedOn w:val="17"/>
    <w:qFormat/>
    <w:uiPriority w:val="0"/>
    <w:rPr>
      <w:rFonts w:hint="default" w:ascii="Times New Roman" w:hAnsi="Times New Roman" w:cs="Times New Roman"/>
      <w:color w:val="000000"/>
      <w:sz w:val="32"/>
      <w:szCs w:val="32"/>
    </w:rPr>
  </w:style>
  <w:style w:type="character" w:customStyle="1" w:styleId="32">
    <w:name w:val="标题 2 字符"/>
    <w:basedOn w:val="17"/>
    <w:link w:val="3"/>
    <w:qFormat/>
    <w:uiPriority w:val="9"/>
    <w:rPr>
      <w:rFonts w:asciiTheme="majorHAnsi" w:hAnsiTheme="majorHAnsi" w:eastAsiaTheme="majorEastAsia" w:cstheme="majorBidi"/>
      <w:bCs/>
      <w:spacing w:val="-6"/>
      <w:kern w:val="2"/>
      <w:sz w:val="24"/>
      <w:szCs w:val="32"/>
    </w:rPr>
  </w:style>
  <w:style w:type="character" w:customStyle="1" w:styleId="33">
    <w:name w:val="批注文字 字符"/>
    <w:basedOn w:val="17"/>
    <w:link w:val="7"/>
    <w:semiHidden/>
    <w:qFormat/>
    <w:uiPriority w:val="99"/>
    <w:rPr>
      <w:rFonts w:ascii="Times New Roman" w:hAnsi="Times New Roman" w:eastAsia="仿宋_GB2312" w:cs="Times New Roman"/>
      <w:spacing w:val="-6"/>
      <w:sz w:val="32"/>
      <w:szCs w:val="20"/>
    </w:rPr>
  </w:style>
  <w:style w:type="character" w:customStyle="1" w:styleId="34">
    <w:name w:val="批注主题 字符"/>
    <w:basedOn w:val="33"/>
    <w:link w:val="14"/>
    <w:semiHidden/>
    <w:qFormat/>
    <w:uiPriority w:val="99"/>
    <w:rPr>
      <w:rFonts w:ascii="Times New Roman" w:hAnsi="Times New Roman" w:eastAsia="仿宋_GB2312" w:cs="Times New Roman"/>
      <w:b/>
      <w:bCs/>
      <w:spacing w:val="-6"/>
      <w:sz w:val="32"/>
      <w:szCs w:val="20"/>
    </w:rPr>
  </w:style>
  <w:style w:type="paragraph" w:styleId="35">
    <w:name w:val="No Spacing"/>
    <w:qFormat/>
    <w:uiPriority w:val="1"/>
    <w:pPr>
      <w:widowControl w:val="0"/>
      <w:jc w:val="both"/>
    </w:pPr>
    <w:rPr>
      <w:rFonts w:ascii="Times New Roman" w:hAnsi="Times New Roman" w:eastAsia="仿宋_GB2312" w:cs="Times New Roman"/>
      <w:spacing w:val="-6"/>
      <w:kern w:val="2"/>
      <w:sz w:val="32"/>
      <w:lang w:val="en-US" w:eastAsia="zh-CN" w:bidi="ar-SA"/>
    </w:rPr>
  </w:style>
  <w:style w:type="paragraph" w:styleId="36">
    <w:name w:val="List Paragraph"/>
    <w:basedOn w:val="1"/>
    <w:link w:val="42"/>
    <w:qFormat/>
    <w:uiPriority w:val="34"/>
    <w:pPr>
      <w:ind w:left="720"/>
      <w:contextualSpacing/>
    </w:pPr>
  </w:style>
  <w:style w:type="paragraph" w:customStyle="1" w:styleId="37">
    <w:name w:val="修订1"/>
    <w:hidden/>
    <w:semiHidden/>
    <w:qFormat/>
    <w:uiPriority w:val="99"/>
    <w:rPr>
      <w:rFonts w:ascii="Times New Roman" w:hAnsi="Times New Roman" w:eastAsia="仿宋_GB2312" w:cs="Times New Roman"/>
      <w:spacing w:val="-6"/>
      <w:kern w:val="2"/>
      <w:sz w:val="32"/>
      <w:lang w:val="en-US" w:eastAsia="zh-CN" w:bidi="ar-SA"/>
    </w:rPr>
  </w:style>
  <w:style w:type="character" w:customStyle="1" w:styleId="38">
    <w:name w:val="标题 3 字符"/>
    <w:basedOn w:val="17"/>
    <w:link w:val="4"/>
    <w:qFormat/>
    <w:uiPriority w:val="9"/>
    <w:rPr>
      <w:rFonts w:asciiTheme="majorHAnsi" w:hAnsiTheme="majorHAnsi" w:eastAsiaTheme="majorEastAsia" w:cstheme="majorBidi"/>
      <w:color w:val="254061" w:themeColor="accent1" w:themeShade="80"/>
      <w:spacing w:val="-6"/>
    </w:rPr>
  </w:style>
  <w:style w:type="character" w:customStyle="1" w:styleId="39">
    <w:name w:val="日期 字符"/>
    <w:basedOn w:val="17"/>
    <w:link w:val="9"/>
    <w:semiHidden/>
    <w:qFormat/>
    <w:uiPriority w:val="99"/>
    <w:rPr>
      <w:rFonts w:ascii="Times New Roman" w:hAnsi="Times New Roman" w:eastAsia="仿宋_GB2312" w:cs="Times New Roman"/>
      <w:spacing w:val="-6"/>
      <w:sz w:val="32"/>
      <w:szCs w:val="20"/>
    </w:rPr>
  </w:style>
  <w:style w:type="character" w:customStyle="1" w:styleId="40">
    <w:name w:val="标题 4 字符"/>
    <w:basedOn w:val="17"/>
    <w:link w:val="5"/>
    <w:qFormat/>
    <w:uiPriority w:val="9"/>
    <w:rPr>
      <w:rFonts w:asciiTheme="majorHAnsi" w:hAnsiTheme="majorHAnsi" w:eastAsiaTheme="majorEastAsia" w:cstheme="majorBidi"/>
      <w:i/>
      <w:iCs/>
      <w:color w:val="376092" w:themeColor="accent1" w:themeShade="BF"/>
      <w:spacing w:val="-6"/>
      <w:sz w:val="32"/>
      <w:szCs w:val="20"/>
    </w:rPr>
  </w:style>
  <w:style w:type="paragraph" w:customStyle="1" w:styleId="41">
    <w:name w:val="修订2"/>
    <w:hidden/>
    <w:semiHidden/>
    <w:qFormat/>
    <w:uiPriority w:val="99"/>
    <w:rPr>
      <w:rFonts w:ascii="Times New Roman" w:hAnsi="Times New Roman" w:eastAsia="仿宋_GB2312" w:cs="Times New Roman"/>
      <w:spacing w:val="-6"/>
      <w:kern w:val="2"/>
      <w:sz w:val="32"/>
      <w:lang w:val="en-US" w:eastAsia="zh-CN" w:bidi="ar-SA"/>
    </w:rPr>
  </w:style>
  <w:style w:type="character" w:customStyle="1" w:styleId="42">
    <w:name w:val="列表段落 字符"/>
    <w:link w:val="36"/>
    <w:qFormat/>
    <w:uiPriority w:val="34"/>
    <w:rPr>
      <w:rFonts w:ascii="Times New Roman" w:hAnsi="Times New Roman" w:eastAsia="仿宋_GB2312" w:cs="Times New Roman"/>
      <w:spacing w:val="-6"/>
      <w:kern w:val="2"/>
      <w:sz w:val="32"/>
    </w:rPr>
  </w:style>
  <w:style w:type="paragraph" w:customStyle="1" w:styleId="43">
    <w:name w:val="level 1 章节"/>
    <w:basedOn w:val="1"/>
    <w:link w:val="44"/>
    <w:qFormat/>
    <w:uiPriority w:val="0"/>
    <w:pPr>
      <w:spacing w:line="500" w:lineRule="exact"/>
      <w:jc w:val="center"/>
    </w:pPr>
    <w:rPr>
      <w:rFonts w:eastAsia="黑体"/>
      <w:spacing w:val="0"/>
      <w:szCs w:val="32"/>
    </w:rPr>
  </w:style>
  <w:style w:type="character" w:customStyle="1" w:styleId="44">
    <w:name w:val="level 1 章节 字符"/>
    <w:basedOn w:val="17"/>
    <w:link w:val="43"/>
    <w:qFormat/>
    <w:uiPriority w:val="0"/>
    <w:rPr>
      <w:rFonts w:ascii="Times New Roman" w:hAnsi="Times New Roman" w:eastAsia="黑体"/>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1546D-1418-4787-8422-FBC5A5605FCE}">
  <ds:schemaRefs/>
</ds:datastoreItem>
</file>

<file path=docProps/app.xml><?xml version="1.0" encoding="utf-8"?>
<Properties xmlns="http://schemas.openxmlformats.org/officeDocument/2006/extended-properties" xmlns:vt="http://schemas.openxmlformats.org/officeDocument/2006/docPropsVTypes">
  <Template>Normal</Template>
  <Pages>5</Pages>
  <Words>441</Words>
  <Characters>2520</Characters>
  <Lines>21</Lines>
  <Paragraphs>5</Paragraphs>
  <TotalTime>2</TotalTime>
  <ScaleCrop>false</ScaleCrop>
  <LinksUpToDate>false</LinksUpToDate>
  <CharactersWithSpaces>2956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2021-02-25T12:03:00Z</dcterms:created>
  <dc:creator>吴俊贤</dc:creator>
  <cp:lastModifiedBy>罗婕</cp:lastModifiedBy>
  <cp:lastPrinted>2021-04-07T05:30:00Z</cp:lastPrinted>
  <dcterms:modified xsi:type="dcterms:W3CDTF">2021-07-02T02:01:47Z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AB9A62D174FD469481F7BDE9570B3293</vt:lpwstr>
  </property>
</Properties>
</file>