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sz w:val="32"/>
          <w:szCs w:val="32"/>
        </w:rPr>
      </w:pPr>
      <w:r>
        <w:rPr>
          <w:rFonts w:hint="eastAsia" w:ascii="黑体" w:hAnsi="黑体" w:eastAsia="黑体"/>
          <w:sz w:val="32"/>
          <w:szCs w:val="32"/>
        </w:rPr>
        <w:t>附件</w:t>
      </w:r>
    </w:p>
    <w:p>
      <w:pPr>
        <w:spacing w:line="520" w:lineRule="exact"/>
        <w:jc w:val="center"/>
        <w:rPr>
          <w:rFonts w:ascii="Times New Roman" w:hAnsi="Times New Roman" w:eastAsia="方正小标宋简体" w:cs="Times New Roman"/>
          <w:sz w:val="36"/>
          <w:szCs w:val="36"/>
        </w:rPr>
      </w:pPr>
      <w:bookmarkStart w:id="0" w:name="_GoBack"/>
      <w:r>
        <w:rPr>
          <w:rFonts w:hint="eastAsia" w:ascii="Times New Roman" w:hAnsi="Times New Roman" w:eastAsia="方正小标宋简体" w:cs="Times New Roman"/>
          <w:sz w:val="36"/>
          <w:szCs w:val="36"/>
        </w:rPr>
        <w:t>2025年度第一批上海市工业通信业节能减排和合同能源管理专项资金支持项目</w:t>
      </w:r>
      <w:r>
        <w:rPr>
          <w:rFonts w:ascii="Times New Roman" w:hAnsi="Times New Roman" w:eastAsia="方正小标宋简体" w:cs="Times New Roman"/>
          <w:sz w:val="36"/>
          <w:szCs w:val="36"/>
        </w:rPr>
        <w:t>名单</w:t>
      </w:r>
      <w:bookmarkEnd w:id="0"/>
    </w:p>
    <w:p>
      <w:pPr>
        <w:spacing w:line="520" w:lineRule="exact"/>
        <w:ind w:firstLine="640" w:firstLineChars="200"/>
        <w:jc w:val="center"/>
        <w:rPr>
          <w:rFonts w:hint="eastAsia" w:ascii="仿宋_GB2312" w:eastAsia="仿宋_GB2312"/>
          <w:sz w:val="32"/>
          <w:szCs w:val="32"/>
        </w:rPr>
      </w:pPr>
    </w:p>
    <w:tbl>
      <w:tblPr>
        <w:tblStyle w:val="4"/>
        <w:tblW w:w="11003" w:type="dxa"/>
        <w:jc w:val="center"/>
        <w:tblLayout w:type="fixed"/>
        <w:tblCellMar>
          <w:top w:w="0" w:type="dxa"/>
          <w:left w:w="108" w:type="dxa"/>
          <w:bottom w:w="0" w:type="dxa"/>
          <w:right w:w="108" w:type="dxa"/>
        </w:tblCellMar>
      </w:tblPr>
      <w:tblGrid>
        <w:gridCol w:w="673"/>
        <w:gridCol w:w="2808"/>
        <w:gridCol w:w="2561"/>
        <w:gridCol w:w="3260"/>
        <w:gridCol w:w="1701"/>
      </w:tblGrid>
      <w:tr>
        <w:trPr>
          <w:trHeight w:val="340" w:hRule="atLeast"/>
          <w:tblHeader/>
          <w:jc w:val="center"/>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b/>
                <w:bCs/>
                <w:color w:val="000000"/>
                <w:kern w:val="0"/>
                <w:szCs w:val="21"/>
                <w14:ligatures w14:val="none"/>
              </w:rPr>
            </w:pPr>
            <w:r>
              <w:rPr>
                <w:rFonts w:ascii="Times New Roman" w:hAnsi="Times New Roman" w:eastAsia="宋体" w:cs="Times New Roman"/>
                <w:b/>
                <w:bCs/>
                <w:color w:val="000000"/>
                <w:kern w:val="0"/>
                <w:szCs w:val="21"/>
                <w14:ligatures w14:val="none"/>
              </w:rPr>
              <w:t>序号</w:t>
            </w:r>
          </w:p>
        </w:tc>
        <w:tc>
          <w:tcPr>
            <w:tcW w:w="28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b/>
                <w:bCs/>
                <w:color w:val="000000"/>
                <w:kern w:val="0"/>
                <w:szCs w:val="21"/>
                <w14:ligatures w14:val="none"/>
              </w:rPr>
            </w:pPr>
            <w:r>
              <w:rPr>
                <w:rFonts w:ascii="Times New Roman" w:hAnsi="Times New Roman" w:eastAsia="宋体" w:cs="Times New Roman"/>
                <w:b/>
                <w:bCs/>
                <w:color w:val="000000"/>
                <w:kern w:val="0"/>
                <w:szCs w:val="21"/>
                <w14:ligatures w14:val="none"/>
              </w:rPr>
              <w:t>企业名称</w:t>
            </w:r>
          </w:p>
        </w:tc>
        <w:tc>
          <w:tcPr>
            <w:tcW w:w="256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b/>
                <w:bCs/>
                <w:color w:val="000000"/>
                <w:kern w:val="0"/>
                <w:szCs w:val="21"/>
                <w14:ligatures w14:val="none"/>
              </w:rPr>
            </w:pPr>
            <w:r>
              <w:rPr>
                <w:rFonts w:ascii="Times New Roman" w:hAnsi="Times New Roman" w:eastAsia="宋体" w:cs="Times New Roman"/>
                <w:b/>
                <w:bCs/>
                <w:color w:val="000000"/>
                <w:kern w:val="0"/>
                <w:szCs w:val="21"/>
                <w14:ligatures w14:val="none"/>
              </w:rPr>
              <w:t>统一社会信用代码</w:t>
            </w:r>
          </w:p>
        </w:tc>
        <w:tc>
          <w:tcPr>
            <w:tcW w:w="326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b/>
                <w:bCs/>
                <w:color w:val="000000"/>
                <w:kern w:val="0"/>
                <w:szCs w:val="21"/>
                <w14:ligatures w14:val="none"/>
              </w:rPr>
            </w:pPr>
            <w:r>
              <w:rPr>
                <w:rFonts w:ascii="Times New Roman" w:hAnsi="Times New Roman" w:eastAsia="宋体" w:cs="Times New Roman"/>
                <w:b/>
                <w:bCs/>
                <w:color w:val="000000"/>
                <w:kern w:val="0"/>
                <w:szCs w:val="21"/>
                <w14:ligatures w14:val="none"/>
              </w:rPr>
              <w:t>项目名称</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b/>
                <w:bCs/>
                <w:color w:val="000000"/>
                <w:kern w:val="0"/>
                <w:szCs w:val="21"/>
                <w14:ligatures w14:val="none"/>
              </w:rPr>
            </w:pPr>
            <w:r>
              <w:rPr>
                <w:rFonts w:ascii="Times New Roman" w:hAnsi="Times New Roman" w:eastAsia="宋体" w:cs="Times New Roman"/>
                <w:b/>
                <w:bCs/>
                <w:color w:val="000000"/>
                <w:kern w:val="0"/>
                <w:szCs w:val="21"/>
                <w14:ligatures w14:val="none"/>
              </w:rPr>
              <w:t>类别</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上海津村制药有限公司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91310000607433806J</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上海津村制药有限公司热泵机组替换热蒸汽节能改造项目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上海振华重工（集团）股份有限公司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91310000607206953D</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钢板预处理线除尘设备改造和LED节能灯改造项目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上海新金桥能源科技有限公司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91310115607323615P</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纯水预加热改造工程</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上海氯碱化工股份有限公司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91310000607200180E</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32%烧碱热能回收项目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西默塑品（上海）有限公司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913100007449189498</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注塑机与空压机系统节能优化 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上海千发精密模具有限公司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91310112681016867L</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伺服型注塑机整体替换节能改造项目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上海越联橡塑制品有限公司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913101176305896226</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全新伺服挤出机整体替换及LED灯节能改造项目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上海汽车制动系统有限公司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913100006072815318</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上海汽车制动系统有限公司全厂综合节能项目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上海三环磁性材料有限公司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91310000607335958F</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注塑机和冷水机组节能改造项目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上海精诚工控电子科技有限公司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91310117756962752U</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精诚工控注塑机替换节能改造项目二期</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上海成美塑料制品有限公司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91310115132362898T</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成美注塑机替换节能改造项目二期</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邦凯控股集团有限公司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913100007465397749</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TDO薄膜生产线废气余热回收及冷水机组改造等节能技术改造项目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上海龙阳精密复合铜管有限公司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913101157030987103</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上海龙阳精密复合铜管有限公司2#在线退火系统及冷水机组节能技术改造项目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上海华林工业气体有限公司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9131000076649864XN</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氢气和一氧化碳生产装置综合节能改造项目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宏茂微电子（上海）有限公司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91310000739750504T</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空压机、空调系统及氮气系统等综合节能改造项目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上海大阳日酸气体有限公司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91310000750345753N</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一期空分系统大修综合节能改造项目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上海紫江企业集团股份有限公司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913100006072212052</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上海瓶坯中心二期制冷系统升级节能改造项目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上海石化林德气体有限责任公司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91310000717866303H</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空分装置系统及氮气增压系统综合节能改造项目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节能技改</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上海能环实业有限公司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913101166941984365</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宝钢股份能环部1420蒸汽站增设一台磁浮涡轮发电一体</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上海丹碧德节能科技有限公司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91310117677873372J</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卡斯马汽车系统（上海）有限公司空压站节能改造项目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上海丹碧德节能科技有限公司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91310117677873372J</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博格华纳（上海）汽车燃油系统有限公司空压站节能改造项目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上海国瑞天佑节能科技有限公司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91310105MA1FW3QC98</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上海上药信谊药厂有限公司水源热泵节能项目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上海普为中创光电科技有限公司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91310117MACKATCN5P</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上海凯虹科技电子有限公司生产车间高效LED照明节能改造项目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上海普为中创光电科技有限公司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91310117MACKATCN5P</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上海凯虹电子有限公司生产车间高效LED照明节能改造项目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上海华电集科分布式能源有限公司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91310115093841553K</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上海科技大学生活区热水系统节能改造合同能源管理项目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上海建工一建集团有限公司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913101151324008074</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上海市质子重离子医院有限公司空调锅炉房节能服务项目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上海电力设计院有限公司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913101101323136156</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上海惠灵顿外籍人员子女学校综合智慧节能改造(合同能源管理)项目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上海电力设计院有限公司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913101101323136156</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复旦大学附属中山医院东院5#冷站智控节能（合同能源管理）项目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上海南雨智慧能源系统有限公司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91310116MA1JE4NL1W</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上海海仑宾馆蒸汽锅炉系统节能改造项目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上海浦公节能环保科技有限公司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913100000659592556</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静安区运动健身中心合同能源管理项目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上海答科能源科技有限公司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91310230MA1K1FNT7G</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上海延锋金桥饰件系统有限公司空压系统节能改造项目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上海中金能源投资有限公司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91310000789525858F</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上海市第十人民医院崇明分院综合节能改造合同能源管理项目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上海国瑞天佑节能科技有限公司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91310105MA1FW3QC98</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上海祥源希尔顿酒店综合节能改造项目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合同能源管理</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上海中远海运重工有限公司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913100006073641509</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企业能源管理中心建设项目</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能源管理中心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上海伽衡实业有限公司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91310118063739742F</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1台空气压缩机</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用能设备更新</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蒂升电梯（上海）有限公司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9131000060736170XA</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2台空气压缩机</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用能设备更新</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上海大造气雾剂有限公司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9131000060728402X7</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2台空气压缩机</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用能设备更新</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飞索电磁线（上海）有限公司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913100007914685493</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1台电力变压器</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用能设备更新</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上海约普电器制造有限公司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91310116795668927T</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22台热泵机组</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用能设备更新</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声科家居用品（上海）有限公司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9131000074807216XF</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1台空气压缩机</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用能设备更新</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威士伯涂料（上海）有限公司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91310000703006222W</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1台空气压缩机</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用能设备更新</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骊住美标卫生洁具制造（上海）有限公司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91310000607275799P</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3台电力变压器</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用能设备更新</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上海司太立制药有限公司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9131011659810839XL</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1台冷水机组</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用能设备更新</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上海沃砝节能环保科技有限公司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91310230MA1JTPCU48</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上海申能崇明发电有限公司能源审计服务</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能源审计节能诊断</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上海北特科技股份有限公司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91310000740291843G</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上海舜科模具科技有限公司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91310117688752699A</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洛德化学（上海）有限公司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91310000662409999C</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维美德造纸机械（上海）有限公司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913101157030117859</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49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桥</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同净</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材料有限公司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91310115133560124C</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上海海润添加剂有限公司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91310115607428812G</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上海上</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尔汽</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零部件有限公司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91310000756967457L</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桥加德</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润滑油有限公司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913101156072213280</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中国石化催化剂有限公司上海分公司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913101157793370013</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上海华电集科分布式能源有限公司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91310115093841553K</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台橡（上海）实业有限公司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91310000607431325N</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森佩理特（上海）塑胶制品有限公司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91310000607314946H</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自愿开展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上海忠泰文化用品制造有限公司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91310230631067797W</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上海煌煌砼制品有限公司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91310230798925757M</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上海化学工业区中法水务发展有限公司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91310000736215207Q</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上海文鑫生物科技有限公司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9131011235069011XF</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上海中华商务联合印刷有限公司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913100007679379585</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上海皓硕玻璃制品有限公司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91310115MA1H7G276W</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上海怡标电镀有限公司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91310114630445047U</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上海希尔彩印制版有限公司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91310115607246402L</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机制造有限公司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91310000132612172J</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上海新康电</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913100006072891974</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上海银</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电器制造有限公司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91310116631946118Q</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闵镀业有限公司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913101167505571313</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69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上汽大众汽车有限公司新能源汽车分公司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91310000MA1FL5Q22B</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科思创聚合物（中国）有限公司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913100007109365242</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上海瀛晟实业有限公司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913101136660126815</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三井高科技（上海）有限公司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91310115607350808W</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斯凯孚（上海）汽车技术有限公司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91310000781895248Q</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上海汇众汽车制造有限公司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91310000607363297H</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尼普洛（上海）有限公司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913100006072860411</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明尼苏达矿业制造特殊材料（上海）有限公司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91310000662410025C</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上海运安制版有限公司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91310000703006599T</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上海富美家装饰材料有限公司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91310000607271333B</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强制开展</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79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上海置信电气非晶有限公司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91310118792753683L</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上海暻熠数据科技有限公司（万国数据浦江数据中心2号楼）</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91310112MA1GCT9K9B</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绿色数据中心</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上海中冶环境工程科技有限公司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913101131334817761</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上海良信电器股份有限公司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91310000631324319E</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绿色设计示范企业</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斯凯孚（上海）汽车技术有限公司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91310000781895248Q</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上海上药新亚药业有限公司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91310115133738906M</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开利空调冷冻系统（上海）有限公司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9131011335112390X3</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阿克苏诺贝尔漆油（上海）有限公司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913100006073379101</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上海伟星新型建材有限公司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91310120747628816W</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上海仪电显示材料有限公司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91310000717868640U</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89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海沃氏家具（上海）有限公司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91310000607371043X</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巴斯夫聚氨酯特种产品（中国）有限公司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91310115767242582D</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华域汽车电动系统（上海）有限公司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91310113MA1GN0TY1E</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上海华普电缆有限公司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91310112756961258J</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三生国健药业（上海）股份有限公司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91310000735408592G</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上海上药杏灵科技药业股份有限公司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91310000631243797W</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上海精普机电科技有限公司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91310113703074655P</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浦大电缆集团有限公司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91310000833978812B</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上海纳铁福传动系统有限公司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91310000607204763L</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上海电器股份有限公司人民电器厂</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913101181327099270</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真诺测量仪表（上海）有限公司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913100006074139799</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盖瑞特动力科技（上海）有限公司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91310115607261426E</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上海理光数码设备有限公司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91310000754798004C</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格朗吉斯铝业（上海）有限公司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9131000060735952X3</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上海华翔羊毛衫有限公司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913101151338101706</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上海信谊万象药业股份有限公司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91310000631358877Y</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科赴（上海）健康用品有限公司（原名：上海强生有限公司）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913100006072304869</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上海思源光电有限公司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9131011576835763X6</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上海欣峰制药有限公司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91310116082002666D</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上海环洋经典展柜制造有限公司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91310114687365101D</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109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上海航天精密机械研究所</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12100000425023566A</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安波福中央电气（上海）有限公司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91310000679379765J</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上海市建筑科学研究院科技发展有限公司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91310104132679254C</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迅达（中国）电梯有限公司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91310000625901263C</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绿色供应链</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上海宝钢汽车板有限公司（原名：宝钢日铁汽车板有限公司）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91310000717851785T</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上海中欣晶圆半导体科技有限公司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91310113MA1GNNH93T</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派克汉尼汾液压系统（上海）有限公司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9131000070300442XD</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上海环云环保科技有限公司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91310117MA1J2T09XU</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上海环云再生能源有限公司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91310117MA1J2T0814</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上海亚大汽车塑料制品有限公司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913100007831173942</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绿色工厂</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szCs w:val="21"/>
              </w:rPr>
              <w:t>绿色制造体系示范</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119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上海乳品四厂有限公司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913101201340496867</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纳峰真空镀膜（上海）有限公司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91310000742682477F</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阿克苏诺贝尔功能涂料（上海）有限公司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91310000558812016Y</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特创工程塑料（上海）有限公司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91310000607409777B</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上海耀皮工程玻璃有限公司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91310000744226221W</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上海市自来水奉贤有限公司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91310120783606745Q</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上海徕木电子股份有限公司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91310000748056899R</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上海东冠纸业有限公司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91310000747642554R</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恩喜村（上海）食品有限公司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91310116MA1JE78TX0</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艾仕得涂料系统（上海）有限公司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91310000777120941H</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上海日之升科技有限公司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91310112MA1GB5HL74</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立臻智造电子（上海）有限公司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91310115MACYDDG67W</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特斯拉（上海）有限公司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91310115MA1H9YGWXX</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上海洋明塑料科技有限公司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91310120662429244K</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133</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上海金山海川给水有限公司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91310116762608741P</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134</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上海鼎泰匠芯科技有限公司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91310000MA1H3BA20J</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135</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采埃孚汽车系统（上海）有限公司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913100007437584378</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136</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上海长征富民金山制药有限公司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91310116134213626T</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137</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上海福智宠物食品有限公司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91310116MA1JCYPJ9M</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138</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上海松江西部水环境净化有限公司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91310117754791531R</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139</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上海华润大东船务工程有限公司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9131000060726685XN</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140</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富士通将军（上海）有限公司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913100006073229898</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141</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西萨化工（上海）有限公司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91310000582115712Y</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142</w:t>
            </w:r>
          </w:p>
        </w:tc>
        <w:tc>
          <w:tcPr>
            <w:tcW w:w="2808"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上海长顺电梯电缆有限公司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913101151339870722</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首次认证</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能源管理体系</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143</w:t>
            </w:r>
          </w:p>
        </w:tc>
        <w:tc>
          <w:tcPr>
            <w:tcW w:w="2808" w:type="dxa"/>
            <w:vMerge w:val="restart"/>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上海点方企业管理有限公司</w:t>
            </w:r>
          </w:p>
        </w:tc>
        <w:tc>
          <w:tcPr>
            <w:tcW w:w="2561" w:type="dxa"/>
            <w:vMerge w:val="restart"/>
            <w:tcBorders>
              <w:top w:val="nil"/>
              <w:left w:val="single" w:color="auto" w:sz="4" w:space="0"/>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91310120768796720A</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上海忠泰文化用品制造有限公司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144</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上海煌煌砼制品有限公司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145</w:t>
            </w:r>
          </w:p>
        </w:tc>
        <w:tc>
          <w:tcPr>
            <w:tcW w:w="2808" w:type="dxa"/>
            <w:vMerge w:val="restart"/>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上海泽晟环境技术有限公司</w:t>
            </w:r>
          </w:p>
        </w:tc>
        <w:tc>
          <w:tcPr>
            <w:tcW w:w="2561" w:type="dxa"/>
            <w:vMerge w:val="restart"/>
            <w:tcBorders>
              <w:top w:val="nil"/>
              <w:left w:val="single" w:color="auto" w:sz="4" w:space="0"/>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91310112551555838P</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上海新康电子有限公司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146</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斯凯孚（上海）汽车技术有限公司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147</w:t>
            </w:r>
          </w:p>
        </w:tc>
        <w:tc>
          <w:tcPr>
            <w:tcW w:w="2808" w:type="dxa"/>
            <w:vMerge w:val="restart"/>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上海高帆环保科技有限公司</w:t>
            </w:r>
          </w:p>
        </w:tc>
        <w:tc>
          <w:tcPr>
            <w:tcW w:w="2561" w:type="dxa"/>
            <w:vMerge w:val="restart"/>
            <w:tcBorders>
              <w:top w:val="nil"/>
              <w:left w:val="single" w:color="auto" w:sz="4" w:space="0"/>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913101085500431015</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上海瀛晟实业有限公司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148</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三井高科技（上海）有限公司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149</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上海运安制版有限公司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150</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维美德造纸机械（上海）有限公司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151</w:t>
            </w:r>
          </w:p>
        </w:tc>
        <w:tc>
          <w:tcPr>
            <w:tcW w:w="2808" w:type="dxa"/>
            <w:vMerge w:val="restart"/>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上海汉略环境科技有限公司</w:t>
            </w:r>
          </w:p>
        </w:tc>
        <w:tc>
          <w:tcPr>
            <w:tcW w:w="2561" w:type="dxa"/>
            <w:vMerge w:val="restart"/>
            <w:tcBorders>
              <w:top w:val="nil"/>
              <w:left w:val="single" w:color="auto" w:sz="4" w:space="0"/>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913101187696631027</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上海化学工业区中法水务发展有限公司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152</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尼普洛（上海）有限公司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153</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上海高桥大同净水材料有限公司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154</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上海海润添加剂有限公司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155</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上海上工飞尔汽车零部件有限公司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156</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森佩理特（上海）塑胶制品有限公司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157</w:t>
            </w:r>
          </w:p>
        </w:tc>
        <w:tc>
          <w:tcPr>
            <w:tcW w:w="2808" w:type="dxa"/>
            <w:vMerge w:val="restart"/>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上海集众环境科技有限公司</w:t>
            </w:r>
          </w:p>
        </w:tc>
        <w:tc>
          <w:tcPr>
            <w:tcW w:w="2561" w:type="dxa"/>
            <w:vMerge w:val="restart"/>
            <w:tcBorders>
              <w:top w:val="nil"/>
              <w:left w:val="single" w:color="auto" w:sz="4" w:space="0"/>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91310230570767019U</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上海文鑫生物科技有限公司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158</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上海中华商务联合印刷有限公司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159</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上海皓硕玻璃制品有限公司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160</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上海富美家装饰材料有限公司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161</w:t>
            </w:r>
          </w:p>
        </w:tc>
        <w:tc>
          <w:tcPr>
            <w:tcW w:w="2808"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上海旅图环保科技有限公司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91310120MA1HNK346G</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台橡（上海）实业有限公司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162</w:t>
            </w:r>
          </w:p>
        </w:tc>
        <w:tc>
          <w:tcPr>
            <w:tcW w:w="2808"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上海盛颐环境科技有限公司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91310114051296278C</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上海汇众汽车制造有限公司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163</w:t>
            </w:r>
          </w:p>
        </w:tc>
        <w:tc>
          <w:tcPr>
            <w:tcW w:w="2808" w:type="dxa"/>
            <w:vMerge w:val="restart"/>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上海市电镀协会</w:t>
            </w:r>
          </w:p>
        </w:tc>
        <w:tc>
          <w:tcPr>
            <w:tcW w:w="2561" w:type="dxa"/>
            <w:vMerge w:val="restart"/>
            <w:tcBorders>
              <w:top w:val="nil"/>
              <w:left w:val="single" w:color="auto" w:sz="4" w:space="0"/>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51310000501775998G</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上海怡标电镀有限公司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164</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上海希尔彩印制版有限公司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165</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上海飞机制造有限公司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166</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上海银木电器制造有限公司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167</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上海大闵镀业有限公司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168</w:t>
            </w:r>
          </w:p>
        </w:tc>
        <w:tc>
          <w:tcPr>
            <w:tcW w:w="2808"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上海湘顺环保科技有限公司</w:t>
            </w:r>
          </w:p>
        </w:tc>
        <w:tc>
          <w:tcPr>
            <w:tcW w:w="256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91310117MA1J17UD87</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上海舜科模具科技有限公司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169</w:t>
            </w:r>
          </w:p>
        </w:tc>
        <w:tc>
          <w:tcPr>
            <w:tcW w:w="2808" w:type="dxa"/>
            <w:vMerge w:val="restart"/>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上海市化工环境保护监测站</w:t>
            </w:r>
          </w:p>
        </w:tc>
        <w:tc>
          <w:tcPr>
            <w:tcW w:w="2561" w:type="dxa"/>
            <w:vMerge w:val="restart"/>
            <w:tcBorders>
              <w:top w:val="nil"/>
              <w:left w:val="single" w:color="auto" w:sz="4" w:space="0"/>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12310000425006811E</w:t>
            </w: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飞索电磁线（上海）有限公司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170</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科思创聚合物（中国）有限公司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171</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snapToGrid w:val="0"/>
              <w:jc w:val="left"/>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明尼苏达矿业制造特殊材料（上海）有限公司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172</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洛德化学（上海）有限公司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173</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上海高桥加德</w:t>
            </w:r>
            <w:r>
              <w:rPr>
                <w:rFonts w:ascii="Times New Roman" w:hAnsi="Times New Roman" w:eastAsia="微软雅黑" w:cs="Times New Roman"/>
                <w:color w:val="000000"/>
                <w:kern w:val="0"/>
                <w:szCs w:val="21"/>
                <w14:ligatures w14:val="none"/>
              </w:rPr>
              <w:t>⼠</w:t>
            </w:r>
            <w:r>
              <w:rPr>
                <w:rFonts w:ascii="Times New Roman" w:hAnsi="Times New Roman" w:eastAsia="宋体" w:cs="Times New Roman"/>
                <w:color w:val="000000"/>
                <w:kern w:val="0"/>
                <w:szCs w:val="21"/>
                <w14:ligatures w14:val="none"/>
              </w:rPr>
              <w:t>润滑油有限公司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174</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中国石化催化剂有限公司上海分公司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r>
        <w:trPr>
          <w:trHeight w:val="340" w:hRule="atLeast"/>
          <w:jc w:val="center"/>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175</w:t>
            </w:r>
          </w:p>
        </w:tc>
        <w:tc>
          <w:tcPr>
            <w:tcW w:w="2808"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2561"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Cs w:val="21"/>
                <w14:ligatures w14:val="none"/>
              </w:rPr>
            </w:pPr>
          </w:p>
        </w:tc>
        <w:tc>
          <w:tcPr>
            <w:tcW w:w="3260"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上海华电集科分布式能源有限公司</w:t>
            </w:r>
          </w:p>
        </w:tc>
        <w:tc>
          <w:tcPr>
            <w:tcW w:w="1701" w:type="dxa"/>
            <w:tcBorders>
              <w:top w:val="nil"/>
              <w:left w:val="nil"/>
              <w:bottom w:val="single" w:color="auto" w:sz="4" w:space="0"/>
              <w:right w:val="single" w:color="auto" w:sz="4" w:space="0"/>
            </w:tcBorders>
            <w:noWrap/>
            <w:vAlign w:val="center"/>
          </w:tcPr>
          <w:p>
            <w:pPr>
              <w:widowControl/>
              <w:rPr>
                <w:rFonts w:ascii="Times New Roman" w:hAnsi="Times New Roman" w:eastAsia="宋体" w:cs="Times New Roman"/>
                <w:color w:val="000000"/>
                <w:kern w:val="0"/>
                <w:szCs w:val="21"/>
                <w14:ligatures w14:val="none"/>
              </w:rPr>
            </w:pPr>
            <w:r>
              <w:rPr>
                <w:rFonts w:ascii="Times New Roman" w:hAnsi="Times New Roman" w:eastAsia="宋体" w:cs="Times New Roman"/>
                <w:color w:val="000000"/>
                <w:kern w:val="0"/>
                <w:szCs w:val="21"/>
                <w14:ligatures w14:val="none"/>
              </w:rPr>
              <w:t>清洁生产服务</w:t>
            </w:r>
          </w:p>
        </w:tc>
      </w:tr>
    </w:tbl>
    <w:p>
      <w:pPr>
        <w:spacing w:line="520" w:lineRule="exact"/>
        <w:rPr>
          <w:rFonts w:hint="eastAsia" w:ascii="仿宋_GB2312" w:eastAsia="仿宋_GB2312"/>
          <w:color w:val="FF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 w:name="微软雅黑">
    <w:panose1 w:val="020B0503020204020204"/>
    <w:charset w:val="86"/>
    <w:family w:val="swiss"/>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9A"/>
    <w:rsid w:val="001D6490"/>
    <w:rsid w:val="001D6EE3"/>
    <w:rsid w:val="002A5F5B"/>
    <w:rsid w:val="002C2912"/>
    <w:rsid w:val="002F228B"/>
    <w:rsid w:val="00327F7E"/>
    <w:rsid w:val="00335468"/>
    <w:rsid w:val="00393F28"/>
    <w:rsid w:val="004B5263"/>
    <w:rsid w:val="004D1E00"/>
    <w:rsid w:val="00504175"/>
    <w:rsid w:val="00525E06"/>
    <w:rsid w:val="005731BD"/>
    <w:rsid w:val="00610E25"/>
    <w:rsid w:val="006656F8"/>
    <w:rsid w:val="006A78E1"/>
    <w:rsid w:val="006C659A"/>
    <w:rsid w:val="00742D26"/>
    <w:rsid w:val="007E0148"/>
    <w:rsid w:val="007E53DF"/>
    <w:rsid w:val="00826272"/>
    <w:rsid w:val="00871B15"/>
    <w:rsid w:val="008B74E4"/>
    <w:rsid w:val="0098634A"/>
    <w:rsid w:val="00A04339"/>
    <w:rsid w:val="00A6273B"/>
    <w:rsid w:val="00A7080F"/>
    <w:rsid w:val="00AF3553"/>
    <w:rsid w:val="00B81C55"/>
    <w:rsid w:val="00B86B12"/>
    <w:rsid w:val="00BC0AAE"/>
    <w:rsid w:val="00C31B2E"/>
    <w:rsid w:val="00C32EE3"/>
    <w:rsid w:val="00D4325C"/>
    <w:rsid w:val="00D752C6"/>
    <w:rsid w:val="00DB031B"/>
    <w:rsid w:val="00DB558A"/>
    <w:rsid w:val="00DC1859"/>
    <w:rsid w:val="00E9144B"/>
    <w:rsid w:val="00F5521E"/>
    <w:rsid w:val="00F740EF"/>
    <w:rsid w:val="00FB7A6C"/>
    <w:rsid w:val="00FE5B52"/>
    <w:rsid w:val="36FF43D7"/>
    <w:rsid w:val="7FDF26E7"/>
    <w:rsid w:val="B78F318F"/>
    <w:rsid w:val="FFFE8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14:ligatures w14:val="none"/>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14:ligatures w14:val="none"/>
    </w:rPr>
  </w:style>
  <w:style w:type="table" w:styleId="5">
    <w:name w:val="Table Grid"/>
    <w:basedOn w:val="4"/>
    <w:qFormat/>
    <w:uiPriority w:val="59"/>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uiPriority w:val="99"/>
    <w:rPr>
      <w:color w:val="954F72"/>
      <w:u w:val="single"/>
    </w:rPr>
  </w:style>
  <w:style w:type="character" w:styleId="8">
    <w:name w:val="Hyperlink"/>
    <w:qFormat/>
    <w:uiPriority w:val="99"/>
    <w:rPr>
      <w:color w:val="0000FF"/>
      <w:u w:val="single"/>
    </w:rPr>
  </w:style>
  <w:style w:type="character" w:customStyle="1" w:styleId="9">
    <w:name w:val="页脚 字符"/>
    <w:basedOn w:val="6"/>
    <w:link w:val="2"/>
    <w:qFormat/>
    <w:uiPriority w:val="99"/>
    <w:rPr>
      <w:sz w:val="18"/>
      <w:szCs w:val="18"/>
      <w14:ligatures w14:val="none"/>
    </w:rPr>
  </w:style>
  <w:style w:type="character" w:customStyle="1" w:styleId="10">
    <w:name w:val="页眉 字符"/>
    <w:basedOn w:val="6"/>
    <w:link w:val="3"/>
    <w:qFormat/>
    <w:uiPriority w:val="99"/>
    <w:rPr>
      <w:sz w:val="18"/>
      <w:szCs w:val="18"/>
      <w14:ligatures w14:val="none"/>
    </w:rPr>
  </w:style>
  <w:style w:type="character" w:customStyle="1" w:styleId="11">
    <w:name w:val="apple-converted-space"/>
    <w:basedOn w:val="6"/>
    <w:qFormat/>
    <w:uiPriority w:val="0"/>
  </w:style>
  <w:style w:type="paragraph" w:customStyle="1" w:styleId="12">
    <w:name w:val="msonormal"/>
    <w:basedOn w:val="1"/>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3">
    <w:name w:val="font5"/>
    <w:basedOn w:val="1"/>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14">
    <w:name w:val="font6"/>
    <w:basedOn w:val="1"/>
    <w:uiPriority w:val="0"/>
    <w:pPr>
      <w:widowControl/>
      <w:spacing w:before="100" w:beforeAutospacing="1" w:after="100" w:afterAutospacing="1"/>
      <w:jc w:val="left"/>
    </w:pPr>
    <w:rPr>
      <w:rFonts w:ascii="仿宋_GB2312" w:hAnsi="宋体" w:eastAsia="仿宋_GB2312" w:cs="宋体"/>
      <w:b/>
      <w:bCs/>
      <w:color w:val="000000"/>
      <w:kern w:val="0"/>
      <w:sz w:val="22"/>
      <w14:ligatures w14:val="none"/>
    </w:rPr>
  </w:style>
  <w:style w:type="paragraph" w:customStyle="1" w:styleId="15">
    <w:name w:val="font7"/>
    <w:basedOn w:val="1"/>
    <w:uiPriority w:val="0"/>
    <w:pPr>
      <w:widowControl/>
      <w:spacing w:before="100" w:beforeAutospacing="1" w:after="100" w:afterAutospacing="1"/>
      <w:jc w:val="left"/>
    </w:pPr>
    <w:rPr>
      <w:rFonts w:ascii="仿宋_GB2312" w:hAnsi="宋体" w:eastAsia="仿宋_GB2312" w:cs="宋体"/>
      <w:color w:val="000000"/>
      <w:kern w:val="0"/>
      <w:sz w:val="22"/>
      <w14:ligatures w14:val="none"/>
    </w:rPr>
  </w:style>
  <w:style w:type="paragraph" w:customStyle="1" w:styleId="16">
    <w:name w:val="font8"/>
    <w:basedOn w:val="1"/>
    <w:uiPriority w:val="0"/>
    <w:pPr>
      <w:widowControl/>
      <w:spacing w:before="100" w:beforeAutospacing="1" w:after="100" w:afterAutospacing="1"/>
      <w:jc w:val="left"/>
    </w:pPr>
    <w:rPr>
      <w:rFonts w:ascii="Times New Roman" w:hAnsi="Times New Roman" w:eastAsia="宋体" w:cs="Times New Roman"/>
      <w:color w:val="000000"/>
      <w:kern w:val="0"/>
      <w:sz w:val="22"/>
      <w14:ligatures w14:val="none"/>
    </w:rPr>
  </w:style>
  <w:style w:type="paragraph" w:customStyle="1" w:styleId="17">
    <w:name w:val="xl66"/>
    <w:basedOn w:val="1"/>
    <w:uiPriority w:val="0"/>
    <w:pPr>
      <w:widowControl/>
      <w:spacing w:before="100" w:beforeAutospacing="1" w:after="100" w:afterAutospacing="1"/>
      <w:jc w:val="center"/>
      <w:textAlignment w:val="center"/>
    </w:pPr>
    <w:rPr>
      <w:rFonts w:ascii="宋体" w:hAnsi="宋体" w:eastAsia="宋体" w:cs="宋体"/>
      <w:kern w:val="0"/>
      <w:sz w:val="24"/>
      <w:szCs w:val="24"/>
      <w14:ligatures w14:val="none"/>
    </w:rPr>
  </w:style>
  <w:style w:type="paragraph" w:customStyle="1" w:styleId="1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4"/>
      <w:szCs w:val="24"/>
      <w14:ligatures w14:val="none"/>
    </w:rPr>
  </w:style>
  <w:style w:type="paragraph" w:customStyle="1" w:styleId="1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4"/>
      <w:szCs w:val="24"/>
      <w14:ligatures w14:val="none"/>
    </w:rPr>
  </w:style>
  <w:style w:type="paragraph" w:customStyle="1" w:styleId="2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14:ligatures w14:val="none"/>
    </w:rPr>
  </w:style>
  <w:style w:type="paragraph" w:customStyle="1" w:styleId="2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14:ligatures w14:val="none"/>
    </w:rPr>
  </w:style>
  <w:style w:type="paragraph" w:customStyle="1" w:styleId="2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14:ligatures w14:val="none"/>
    </w:rPr>
  </w:style>
  <w:style w:type="paragraph" w:customStyle="1" w:styleId="2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14:ligatures w14:val="none"/>
    </w:rPr>
  </w:style>
  <w:style w:type="paragraph" w:customStyle="1" w:styleId="2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14:ligatures w14:val="none"/>
    </w:rPr>
  </w:style>
  <w:style w:type="paragraph" w:customStyle="1" w:styleId="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14:ligatures w14:val="none"/>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14:ligatures w14:val="none"/>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14:ligatures w14:val="none"/>
    </w:rPr>
  </w:style>
  <w:style w:type="paragraph" w:customStyle="1" w:styleId="28">
    <w:name w:val="Revision"/>
    <w:hidden/>
    <w:semiHidden/>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3732</Words>
  <Characters>5711</Characters>
  <Lines>815</Lines>
  <Paragraphs>944</Paragraphs>
  <TotalTime>10</TotalTime>
  <ScaleCrop>false</ScaleCrop>
  <LinksUpToDate>false</LinksUpToDate>
  <CharactersWithSpaces>8499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2025-07-31T18:47:00Z</dcterms:created>
  <dc:creator>HENGRONG XUE</dc:creator>
  <cp:lastModifiedBy>吴莹露</cp:lastModifiedBy>
  <cp:lastPrinted>2025-07-31T21:48:00Z</cp:lastPrinted>
  <dcterms:modified xsi:type="dcterms:W3CDTF">2025-07-31T15:19:21Z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C2C662E11688F537F9188B68B3A2E868_42</vt:lpwstr>
  </property>
</Properties>
</file>