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rPr>
          <w:rFonts w:eastAsia="黑体" w:cs="黑体"/>
          <w:sz w:val="32"/>
          <w:szCs w:val="32"/>
        </w:rPr>
      </w:pPr>
    </w:p>
    <w:p>
      <w:pPr>
        <w:pStyle w:val="3"/>
        <w:rPr>
          <w:rFonts w:ascii="Times New Roman" w:hAnsi="Times New Roman"/>
        </w:rPr>
      </w:pPr>
    </w:p>
    <w:p>
      <w:pPr>
        <w:snapToGrid w:val="0"/>
        <w:jc w:val="center"/>
        <w:rPr>
          <w:rFonts w:eastAsia="方正小标宋简体" w:cs="方正小标宋简体"/>
          <w:sz w:val="52"/>
          <w:szCs w:val="52"/>
        </w:rPr>
      </w:pPr>
    </w:p>
    <w:p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hint="eastAsia" w:eastAsia="方正小标宋简体" w:cs="方正小标宋简体"/>
          <w:bCs/>
          <w:sz w:val="56"/>
          <w:szCs w:val="56"/>
        </w:rPr>
        <w:t>第三批专精特新“小巨人”企业</w:t>
      </w:r>
    </w:p>
    <w:p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hint="eastAsia" w:eastAsia="方正小标宋简体" w:cs="方正小标宋简体"/>
          <w:bCs/>
          <w:sz w:val="56"/>
          <w:szCs w:val="56"/>
        </w:rPr>
        <w:t>复</w:t>
      </w:r>
      <w:r>
        <w:rPr>
          <w:rFonts w:eastAsia="方正小标宋简体" w:cs="方正小标宋简体"/>
          <w:bCs/>
          <w:sz w:val="56"/>
          <w:szCs w:val="56"/>
        </w:rPr>
        <w:t xml:space="preserve">    </w:t>
      </w:r>
      <w:r>
        <w:rPr>
          <w:rFonts w:hint="eastAsia" w:eastAsia="方正小标宋简体" w:cs="方正小标宋简体"/>
          <w:bCs/>
          <w:sz w:val="56"/>
          <w:szCs w:val="56"/>
        </w:rPr>
        <w:t>核</w:t>
      </w:r>
      <w:r>
        <w:rPr>
          <w:rFonts w:eastAsia="方正小标宋简体" w:cs="方正小标宋简体"/>
          <w:bCs/>
          <w:sz w:val="56"/>
          <w:szCs w:val="56"/>
        </w:rPr>
        <w:t xml:space="preserve">    </w:t>
      </w:r>
      <w:r>
        <w:rPr>
          <w:rFonts w:hint="eastAsia" w:eastAsia="方正小标宋简体" w:cs="方正小标宋简体"/>
          <w:bCs/>
          <w:sz w:val="56"/>
          <w:szCs w:val="56"/>
        </w:rPr>
        <w:t>申</w:t>
      </w:r>
      <w:r>
        <w:rPr>
          <w:rFonts w:eastAsia="方正小标宋简体" w:cs="方正小标宋简体"/>
          <w:bCs/>
          <w:sz w:val="56"/>
          <w:szCs w:val="56"/>
        </w:rPr>
        <w:t xml:space="preserve">    </w:t>
      </w:r>
      <w:r>
        <w:rPr>
          <w:rFonts w:hint="eastAsia" w:eastAsia="方正小标宋简体" w:cs="方正小标宋简体"/>
          <w:bCs/>
          <w:sz w:val="56"/>
          <w:szCs w:val="56"/>
        </w:rPr>
        <w:t>请</w:t>
      </w:r>
      <w:r>
        <w:rPr>
          <w:rFonts w:eastAsia="方正小标宋简体" w:cs="方正小标宋简体"/>
          <w:bCs/>
          <w:sz w:val="56"/>
          <w:szCs w:val="56"/>
        </w:rPr>
        <w:t xml:space="preserve">    </w:t>
      </w:r>
      <w:r>
        <w:rPr>
          <w:rFonts w:hint="eastAsia" w:eastAsia="方正小标宋简体" w:cs="方正小标宋简体"/>
          <w:bCs/>
          <w:sz w:val="56"/>
          <w:szCs w:val="56"/>
        </w:rPr>
        <w:t>书</w:t>
      </w:r>
    </w:p>
    <w:bookmarkEnd w:id="0"/>
    <w:p>
      <w:pPr>
        <w:jc w:val="center"/>
        <w:rPr>
          <w:rFonts w:eastAsia="方正小标宋简体" w:cs="方正小标宋简体"/>
          <w:sz w:val="44"/>
          <w:szCs w:val="44"/>
        </w:rPr>
      </w:pPr>
    </w:p>
    <w:p>
      <w:pPr>
        <w:ind w:firstLine="616" w:firstLineChars="200"/>
        <w:rPr>
          <w:rFonts w:eastAsia="仿宋_GB2312" w:cs="仿宋_GB2312"/>
          <w:sz w:val="32"/>
          <w:szCs w:val="32"/>
        </w:rPr>
      </w:pPr>
    </w:p>
    <w:p>
      <w:pPr>
        <w:ind w:firstLine="616" w:firstLineChars="200"/>
        <w:rPr>
          <w:rFonts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08" w:firstLineChars="10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企业名称（盖章）</w:t>
      </w:r>
      <w:r>
        <w:rPr>
          <w:rFonts w:eastAsia="楷体_GB2312"/>
          <w:sz w:val="32"/>
          <w:szCs w:val="32"/>
          <w:u w:val="single"/>
        </w:rPr>
        <w:t xml:space="preserve">                                </w:t>
      </w:r>
    </w:p>
    <w:p>
      <w:pPr>
        <w:tabs>
          <w:tab w:val="left" w:pos="8100"/>
        </w:tabs>
        <w:spacing w:line="720" w:lineRule="auto"/>
        <w:ind w:firstLine="308" w:firstLineChars="1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推荐时间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     2024</w:t>
      </w:r>
      <w:r>
        <w:rPr>
          <w:rFonts w:hint="eastAsia" w:eastAsia="楷体_GB2312"/>
          <w:sz w:val="32"/>
          <w:szCs w:val="32"/>
          <w:u w:val="single"/>
        </w:rPr>
        <w:t>年</w:t>
      </w:r>
      <w:r>
        <w:rPr>
          <w:rFonts w:eastAsia="楷体_GB2312"/>
          <w:sz w:val="32"/>
          <w:szCs w:val="32"/>
          <w:u w:val="single"/>
        </w:rPr>
        <w:t>6</w:t>
      </w:r>
      <w:r>
        <w:rPr>
          <w:rFonts w:hint="eastAsia" w:eastAsia="楷体_GB2312"/>
          <w:sz w:val="32"/>
          <w:szCs w:val="32"/>
          <w:u w:val="single"/>
        </w:rPr>
        <w:t>月</w:t>
      </w:r>
      <w:r>
        <w:rPr>
          <w:rFonts w:eastAsia="楷体_GB2312"/>
          <w:sz w:val="32"/>
          <w:szCs w:val="32"/>
          <w:u w:val="single"/>
        </w:rPr>
        <w:t xml:space="preserve">                   </w:t>
      </w:r>
    </w:p>
    <w:p>
      <w:pPr>
        <w:tabs>
          <w:tab w:val="left" w:pos="8100"/>
        </w:tabs>
        <w:spacing w:line="720" w:lineRule="auto"/>
        <w:ind w:firstLine="308" w:firstLineChars="1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推荐单位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  </w:t>
      </w:r>
      <w:r>
        <w:rPr>
          <w:rFonts w:hint="eastAsia" w:eastAsia="楷体_GB2312"/>
          <w:sz w:val="32"/>
          <w:szCs w:val="32"/>
          <w:u w:val="single"/>
        </w:rPr>
        <w:t>上海市经济和信息化委员会</w:t>
      </w:r>
      <w:r>
        <w:rPr>
          <w:rFonts w:eastAsia="楷体_GB2312"/>
          <w:sz w:val="32"/>
          <w:szCs w:val="32"/>
          <w:u w:val="single"/>
        </w:rPr>
        <w:t xml:space="preserve">         </w:t>
      </w:r>
      <w:r>
        <w:rPr>
          <w:rFonts w:eastAsia="楷体_GB2312"/>
          <w:sz w:val="32"/>
          <w:szCs w:val="32"/>
        </w:rPr>
        <w:t xml:space="preserve"> </w:t>
      </w:r>
    </w:p>
    <w:p>
      <w:pPr>
        <w:spacing w:line="712" w:lineRule="exact"/>
        <w:jc w:val="center"/>
        <w:rPr>
          <w:rFonts w:eastAsia="楷体_GB2312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eastAsia="楷体_GB2312"/>
          <w:sz w:val="32"/>
          <w:szCs w:val="32"/>
        </w:rPr>
        <w:t>工业和信息化部制</w:t>
      </w:r>
      <w:r>
        <w:rPr>
          <w:rFonts w:eastAsia="仿宋_GB2312" w:cs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一、本申请书第一至第九部分由申请复核的专精特新“小巨人”企业（以下简称“申请企业”）线上填写后打印加盖公章。第十部分由推荐单位填写。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二、“推荐单位”为申请企业注册所在地的省、自治区、直辖市及计划单列市、新疆生产建设兵团中小企业主管部门（简称省级中小企业主管部门）。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三、申请企业须根据本通知列明的申请条件，上传相关说明或佐证材料,并保证所填内容和提交资料准确、真实、合法、有效、无涉密信息。如弄虚作假，取消本次申请资格，且至少三年内不得申请。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四、省级中小企业主管部门组织报送纸质材料，作为我部审核的工作依据。纸质材料应与在线填报材料一致。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五、省级中小企业主管部门须严格按照“第十部分”所列初核指标，认真对企业填写内容进行初审核实，提出推荐意见，并加盖公章。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5"/>
        <w:tblW w:w="95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289"/>
        <w:gridCol w:w="64"/>
        <w:gridCol w:w="1035"/>
        <w:gridCol w:w="750"/>
        <w:gridCol w:w="165"/>
        <w:gridCol w:w="22"/>
        <w:gridCol w:w="1114"/>
        <w:gridCol w:w="1514"/>
        <w:gridCol w:w="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90" w:hRule="atLeast"/>
          <w:jc w:val="center"/>
        </w:trPr>
        <w:tc>
          <w:tcPr>
            <w:tcW w:w="946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一、企业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基本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461" w:hRule="atLeast"/>
          <w:jc w:val="center"/>
        </w:trPr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06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84" w:hRule="atLeast"/>
          <w:jc w:val="center"/>
        </w:trPr>
        <w:tc>
          <w:tcPr>
            <w:tcW w:w="23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企业注册地</w:t>
            </w:r>
          </w:p>
        </w:tc>
        <w:tc>
          <w:tcPr>
            <w:tcW w:w="706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市（区）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84" w:hRule="atLeast"/>
          <w:jc w:val="center"/>
        </w:trPr>
        <w:tc>
          <w:tcPr>
            <w:tcW w:w="23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邮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编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37" w:hRule="atLeast"/>
          <w:jc w:val="center"/>
        </w:trPr>
        <w:tc>
          <w:tcPr>
            <w:tcW w:w="23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37" w:hRule="atLeast"/>
          <w:jc w:val="center"/>
        </w:trPr>
        <w:tc>
          <w:tcPr>
            <w:tcW w:w="23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实际控制人</w:t>
            </w: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实际控制人国籍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448" w:hRule="atLeast"/>
          <w:jc w:val="center"/>
        </w:trPr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460" w:hRule="atLeast"/>
          <w:jc w:val="center"/>
        </w:trPr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E-mail</w:t>
            </w:r>
          </w:p>
        </w:tc>
        <w:tc>
          <w:tcPr>
            <w:tcW w:w="4664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450" w:hRule="atLeast"/>
          <w:jc w:val="center"/>
        </w:trPr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28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89" w:hRule="atLeast"/>
          <w:jc w:val="center"/>
        </w:trPr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0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484" w:hRule="atLeast"/>
          <w:jc w:val="center"/>
        </w:trPr>
        <w:tc>
          <w:tcPr>
            <w:tcW w:w="47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根据《中小企业划型标准规定》（工信部联企业〔2011〕300号），企业规模属于</w:t>
            </w:r>
          </w:p>
        </w:tc>
        <w:tc>
          <w:tcPr>
            <w:tcW w:w="4664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□大型    □中型      □小型     □微型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262" w:hRule="atLeast"/>
          <w:jc w:val="center"/>
        </w:trPr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所属行业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footnoteReference w:id="0"/>
            </w:r>
          </w:p>
        </w:tc>
        <w:tc>
          <w:tcPr>
            <w:tcW w:w="706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14" w:hRule="atLeast"/>
          <w:jc w:val="center"/>
        </w:trPr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具体细分领域</w:t>
            </w:r>
          </w:p>
        </w:tc>
        <w:tc>
          <w:tcPr>
            <w:tcW w:w="706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4位数代码及名称：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90" w:hRule="atLeast"/>
          <w:jc w:val="center"/>
        </w:trPr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706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□国有       □合资      □民营     □外资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444" w:hRule="atLeast"/>
          <w:jc w:val="center"/>
        </w:trPr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是否与现有“小巨人”企业存在控股关系</w:t>
            </w:r>
          </w:p>
        </w:tc>
        <w:tc>
          <w:tcPr>
            <w:tcW w:w="706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       □是，存在控股关系企业名称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444" w:hRule="atLeast"/>
          <w:jc w:val="center"/>
        </w:trPr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同集团内是否有其他生产相似主导产品企业获得认定或申报</w:t>
            </w:r>
          </w:p>
        </w:tc>
        <w:tc>
          <w:tcPr>
            <w:tcW w:w="706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       □是，获认定/申报企业名称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1665" w:hRule="atLeast"/>
          <w:jc w:val="center"/>
        </w:trPr>
        <w:tc>
          <w:tcPr>
            <w:tcW w:w="47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上市情况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8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□无上市计划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8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□有上市计划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460" w:leftChars="104" w:hanging="1140" w:hangingChars="5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□已上市 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股票代码：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46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上市计划（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如有，请填写）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1.上市进程：□ 未进行上市前股改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368" w:firstLineChars="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已完成上市前股改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368" w:firstLineChars="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已提交上市申请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2.拟上市地：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8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□上交所 主  板     □上交所 科创板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8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□深交所 主  板     □深交所 创业板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8" w:firstLineChars="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□北交所            □境外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263" w:hRule="atLeast"/>
          <w:jc w:val="center"/>
        </w:trPr>
        <w:tc>
          <w:tcPr>
            <w:tcW w:w="946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二、经济效益和经营情况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440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2021年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</w:t>
            </w:r>
          </w:p>
        </w:tc>
        <w:tc>
          <w:tcPr>
            <w:tcW w:w="2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65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人</w:t>
            </w:r>
          </w:p>
        </w:tc>
        <w:tc>
          <w:tcPr>
            <w:tcW w:w="2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28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人</w:t>
            </w:r>
          </w:p>
        </w:tc>
        <w:tc>
          <w:tcPr>
            <w:tcW w:w="3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人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40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3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48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3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74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主营业务收入增长率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  <w:tc>
          <w:tcPr>
            <w:tcW w:w="3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57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3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403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  <w:tc>
          <w:tcPr>
            <w:tcW w:w="3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71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3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71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3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71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3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71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3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71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3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71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3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53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  <w:tc>
          <w:tcPr>
            <w:tcW w:w="3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90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3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78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3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66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3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416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3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28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3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290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3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290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3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438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近3年是否申请银行贷款</w:t>
            </w:r>
          </w:p>
        </w:tc>
        <w:tc>
          <w:tcPr>
            <w:tcW w:w="668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   □是  ，如是，请填写：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信贷满足率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%（企业获批贷款额度/贷款申请额度）；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所获得贷款主要用于下面哪些事项：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□日常生产经营       □扩大生产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□研发及技术改造     □海外分支机构运营及投资并购（可多选）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438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下一步融资计划</w:t>
            </w:r>
          </w:p>
        </w:tc>
        <w:tc>
          <w:tcPr>
            <w:tcW w:w="668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资金需求额：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计划融资方式：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□银行贷款   □股权融资  □债券融资  □上市融资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946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三、专业化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42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企业从事特定细分市场时间</w:t>
            </w:r>
          </w:p>
        </w:tc>
        <w:tc>
          <w:tcPr>
            <w:tcW w:w="52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42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主营业务收入占营业收入比重</w:t>
            </w:r>
          </w:p>
        </w:tc>
        <w:tc>
          <w:tcPr>
            <w:tcW w:w="52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（系统自动计算）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42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近2年主营业务收入平均增长率</w:t>
            </w:r>
          </w:p>
        </w:tc>
        <w:tc>
          <w:tcPr>
            <w:tcW w:w="52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（系统自动计算）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946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排名前三的主要产品名称及收入总额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收入：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52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该产品运用的主要I类知识产权名称（不超过3项）：_____________、_______________、______________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（请上传知识产权证书截图）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收入：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52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该产品运用的主要I类知识产权名称（不超过3项）：_____________、_______________、______________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（请上传该知识产权证书截图）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收入：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52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该产品运用的主要I类知识产权名称（不超过3项）：_____________、_______________、______________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（请上传该知识产权证书截图）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946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四、精细化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企业获得的管理体系认证情况（可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多选）</w:t>
            </w:r>
          </w:p>
        </w:tc>
        <w:tc>
          <w:tcPr>
            <w:tcW w:w="668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ISO9000质量管理体系认证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□ISO14000环境管理体系认证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OHSAS18000职业安全健康管理体系认证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 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核心业务采用信息系统支撑情况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多选）</w:t>
            </w:r>
          </w:p>
        </w:tc>
        <w:tc>
          <w:tcPr>
            <w:tcW w:w="668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□研发设计CAX  □生产制造CAM    □经营管理ERP/OA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□运维服务CRM  □供应链管理SRM  □其他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产品获得发达国家或地区权威机构认证情况(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多选)</w:t>
            </w:r>
          </w:p>
        </w:tc>
        <w:tc>
          <w:tcPr>
            <w:tcW w:w="668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8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□UL     □CSA     □ETL     □GS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□其他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777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业务系统是否向云端迁移</w:t>
            </w:r>
          </w:p>
        </w:tc>
        <w:tc>
          <w:tcPr>
            <w:tcW w:w="3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777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是否拥有制造业与互联网融合试点示范项目</w:t>
            </w:r>
          </w:p>
        </w:tc>
        <w:tc>
          <w:tcPr>
            <w:tcW w:w="3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企业资产负债率</w:t>
            </w:r>
          </w:p>
        </w:tc>
        <w:tc>
          <w:tcPr>
            <w:tcW w:w="668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508" w:firstLineChars="1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（系统自动计算）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946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五、特色化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</w:t>
            </w:r>
          </w:p>
        </w:tc>
        <w:tc>
          <w:tcPr>
            <w:tcW w:w="3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主导产品国际细分市场占有率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国际市场占有率: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  <w:tc>
          <w:tcPr>
            <w:tcW w:w="3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国际市场占有率: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%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777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主导产品全国细分市场占有率（提供1000字以内的企业说明，不再接收第三方出具的证明材料）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国内市场占有率: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  <w:tc>
          <w:tcPr>
            <w:tcW w:w="3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国内市场占有率: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777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8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84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3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84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84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3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84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84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3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84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946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六、创新能力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777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研发机构建设情况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(企业自建或与高等院校、科研机构联合建立)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技术研究院</w:t>
            </w:r>
          </w:p>
        </w:tc>
        <w:tc>
          <w:tcPr>
            <w:tcW w:w="500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  □自建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777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24" w:firstLineChars="8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企业技术中心</w:t>
            </w:r>
          </w:p>
        </w:tc>
        <w:tc>
          <w:tcPr>
            <w:tcW w:w="500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  □自建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777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24" w:firstLineChars="8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企业工程中心</w:t>
            </w:r>
          </w:p>
        </w:tc>
        <w:tc>
          <w:tcPr>
            <w:tcW w:w="500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  □自建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777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24" w:firstLineChars="8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工业设计中心</w:t>
            </w:r>
          </w:p>
        </w:tc>
        <w:tc>
          <w:tcPr>
            <w:tcW w:w="500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□自建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777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24" w:firstLineChars="8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500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□自建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777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24" w:firstLineChars="8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0"/>
                <w:sz w:val="24"/>
                <w:szCs w:val="24"/>
              </w:rPr>
              <w:t>院士专家工作站</w:t>
            </w:r>
          </w:p>
        </w:tc>
        <w:tc>
          <w:tcPr>
            <w:tcW w:w="500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有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777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24" w:firstLineChars="8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博士后工作站</w:t>
            </w:r>
          </w:p>
        </w:tc>
        <w:tc>
          <w:tcPr>
            <w:tcW w:w="500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有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1485" w:hRule="atLeast"/>
          <w:jc w:val="center"/>
        </w:trPr>
        <w:tc>
          <w:tcPr>
            <w:tcW w:w="2777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8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合作院校机构名称（3个以内）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2.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研究领域已获得成果及应用情况（300字）：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2021年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研发费用总额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研发费用总额占营业收入总额比重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（系统自动计算）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（系统自动计算）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（系统自动计算）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（系统自动计算）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（系统自动计算）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（系统自动计算）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18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拥有与主导产品有关的I类知识产权情况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（授权有效期内，不含转让未满一年的I类知识产权）</w:t>
            </w:r>
          </w:p>
        </w:tc>
        <w:tc>
          <w:tcPr>
            <w:tcW w:w="72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456" w:hanging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I类知识产权总数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456" w:hanging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其中发明专利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项；植物新品种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456" w:hanging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国家级农作物品种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项；   国家新药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集成电路布图设计专有权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90" w:hRule="atLeast"/>
          <w:jc w:val="center"/>
        </w:trPr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近3年是否获得国家级科技奖励</w:t>
            </w:r>
          </w:p>
        </w:tc>
        <w:tc>
          <w:tcPr>
            <w:tcW w:w="72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4332" w:hangingChars="19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    □是   如是，请填写：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972" w:leftChars="800" w:hanging="2508" w:hangingChars="1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年，名称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，排名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676" w:hRule="atLeast"/>
          <w:jc w:val="center"/>
        </w:trPr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近3年进入“创客中国”中小企业创新创业大赛全国50强企业组名单</w:t>
            </w:r>
          </w:p>
        </w:tc>
        <w:tc>
          <w:tcPr>
            <w:tcW w:w="72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4332" w:hangingChars="19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    □是   如是，请填写：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24" w:firstLineChars="8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年，排名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90" w:hRule="atLeast"/>
          <w:jc w:val="center"/>
        </w:trPr>
        <w:tc>
          <w:tcPr>
            <w:tcW w:w="946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所属产业链</w:t>
            </w:r>
          </w:p>
        </w:tc>
        <w:tc>
          <w:tcPr>
            <w:tcW w:w="7278" w:type="dxa"/>
            <w:gridSpan w:val="1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是否在产业链关键领域实现“补短板”“填空白”（不得含有企业名称或简称）</w:t>
            </w:r>
          </w:p>
        </w:tc>
        <w:tc>
          <w:tcPr>
            <w:tcW w:w="7278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     □是  如是，请填写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“补短板”的产品名称：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或填补国内（国际）空白的领域：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或替代进口的国外企业（或产品）名称：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说明（是否在细分领域实现关键技术首创等情况，300字以内）：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10" w:hRule="atLeast"/>
          <w:jc w:val="center"/>
        </w:trPr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主导产品是否为国内外知名大企业直接配套</w:t>
            </w:r>
          </w:p>
        </w:tc>
        <w:tc>
          <w:tcPr>
            <w:tcW w:w="72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     □是  如是，请填写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2.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3.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904" w:hRule="atLeast"/>
          <w:jc w:val="center"/>
        </w:trPr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行业领军企业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（3个以内）</w:t>
            </w:r>
          </w:p>
        </w:tc>
        <w:tc>
          <w:tcPr>
            <w:tcW w:w="72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2.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82" w:hRule="atLeast"/>
          <w:jc w:val="center"/>
        </w:trPr>
        <w:tc>
          <w:tcPr>
            <w:tcW w:w="946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八、主导产品所属领域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53" w:hRule="atLeast"/>
          <w:jc w:val="center"/>
        </w:trPr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（中文）</w:t>
            </w:r>
          </w:p>
        </w:tc>
        <w:tc>
          <w:tcPr>
            <w:tcW w:w="72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74" w:hRule="atLeast"/>
          <w:jc w:val="center"/>
        </w:trPr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主导产品类别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ootnoteReference w:id="1"/>
            </w:r>
          </w:p>
        </w:tc>
        <w:tc>
          <w:tcPr>
            <w:tcW w:w="72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1170" w:hRule="atLeast"/>
          <w:jc w:val="center"/>
        </w:trPr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是否属于工业“六基”领域</w:t>
            </w:r>
          </w:p>
        </w:tc>
        <w:tc>
          <w:tcPr>
            <w:tcW w:w="72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     □是  如是，请打勾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□核心基础零部件    □核心基础元器件   □关键软件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482" w:hRule="atLeast"/>
          <w:jc w:val="center"/>
        </w:trPr>
        <w:tc>
          <w:tcPr>
            <w:tcW w:w="946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九、其他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741" w:hRule="atLeast"/>
          <w:jc w:val="center"/>
        </w:trPr>
        <w:tc>
          <w:tcPr>
            <w:tcW w:w="2184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作为主要起草单位制修订的已批准发布标准数量和名称</w:t>
            </w:r>
          </w:p>
        </w:tc>
        <w:tc>
          <w:tcPr>
            <w:tcW w:w="72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国际、国家、行业标准总数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项；国家标准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项；行业标准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330" w:hRule="atLeast"/>
          <w:jc w:val="center"/>
        </w:trPr>
        <w:tc>
          <w:tcPr>
            <w:tcW w:w="218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78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21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（请填写代表性标准，不超过5项）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2911" w:hRule="exact"/>
          <w:jc w:val="center"/>
        </w:trPr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获得相关部门认定的称号（有效期内）</w:t>
            </w:r>
          </w:p>
        </w:tc>
        <w:tc>
          <w:tcPr>
            <w:tcW w:w="727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1.高新技术企业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□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2.技术创新示范企业（国家级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   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3.工业企业知识产权运用试点企业（国家级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   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4.智能制造试点示范企业（国家级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   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5.绿色工厂 □     6.质量标杆 □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7.《产业基础领域先进技术产品转化应用目录》入编企业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8.是否享受过国家首台（套）重大技术装备保险补偿试点政策 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9.其他□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（请说明）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650" w:hRule="exact"/>
          <w:jc w:val="center"/>
        </w:trPr>
        <w:tc>
          <w:tcPr>
            <w:tcW w:w="21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境外经营情况</w:t>
            </w:r>
          </w:p>
        </w:tc>
        <w:tc>
          <w:tcPr>
            <w:tcW w:w="727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境外并购情况：        □无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508" w:firstLineChars="1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□有 总金额，具体情况：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620" w:hRule="exact"/>
          <w:jc w:val="center"/>
        </w:trPr>
        <w:tc>
          <w:tcPr>
            <w:tcW w:w="21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7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境外设立分公司情况：  □无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508" w:firstLineChars="1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□有 出资总额，具体情况：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620" w:hRule="exact"/>
          <w:jc w:val="center"/>
        </w:trPr>
        <w:tc>
          <w:tcPr>
            <w:tcW w:w="21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7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境外设立研发机构情况：□无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508" w:firstLineChars="1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□有 出资总额，具体情况：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620" w:hRule="exact"/>
          <w:jc w:val="center"/>
        </w:trPr>
        <w:tc>
          <w:tcPr>
            <w:tcW w:w="21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7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向境外支付专利使用费：□无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508" w:firstLineChars="1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□有 总金额，具体情况：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885" w:hRule="exact"/>
          <w:jc w:val="center"/>
        </w:trPr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近2年是否承担过国家重大科技项目</w:t>
            </w:r>
          </w:p>
        </w:tc>
        <w:tc>
          <w:tcPr>
            <w:tcW w:w="727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    □是   如是，请填写名称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975" w:hRule="exact"/>
          <w:jc w:val="center"/>
        </w:trPr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近2年是否获得过国家级技术创新类项目</w:t>
            </w:r>
          </w:p>
        </w:tc>
        <w:tc>
          <w:tcPr>
            <w:tcW w:w="727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    □是   如是，请填写名称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2692" w:hRule="exact"/>
          <w:jc w:val="center"/>
        </w:trPr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企业总体情况简要介绍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（2000字以内，不得含有企业名称或简称，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请勿另附页）</w:t>
            </w:r>
          </w:p>
        </w:tc>
        <w:tc>
          <w:tcPr>
            <w:tcW w:w="727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一、企业经营管理概况。从事细分领域及从业时间，企业在细分领域的地位，企业经营战略等。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二、企业主导产品及技术情况。关键领域补短板锻长板，参与关键核心技术攻关等情况；所属产业链供应链情况；知识产权积累和运用情况等。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2623" w:hRule="exact"/>
          <w:jc w:val="center"/>
        </w:trPr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真实性声明</w:t>
            </w:r>
          </w:p>
        </w:tc>
        <w:tc>
          <w:tcPr>
            <w:tcW w:w="727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6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以上所填内容和提交资料均准确、真实、合法、有效、无涉密信息，本企业愿为此承担有关责任。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84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84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法定代表人（签名）：            （企业公章）：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764" w:hRule="exact"/>
          <w:jc w:val="center"/>
        </w:trPr>
        <w:tc>
          <w:tcPr>
            <w:tcW w:w="946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十、初核推荐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7" w:hRule="atLeast"/>
          <w:jc w:val="center"/>
        </w:trPr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初核指标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(如符合，请在对应□ 后面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打“√”；如不符合，打“×”；如未勾选，视为不符合)</w:t>
            </w: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68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截至上年末，企业从事特定细分市场时间达到3年以上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80" w:hanging="392" w:hangingChars="17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2.主营业务收入占营业收入比重不低于70%  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80" w:hanging="392" w:hangingChars="17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3.近2年主营业务收入平均增长率不低于5%  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75" w:hRule="atLeast"/>
          <w:jc w:val="center"/>
        </w:trPr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80" w:hanging="392" w:hangingChars="1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68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至少1项核心业务采用信息系统支撑       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80" w:hanging="6315" w:hangingChars="277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 xml:space="preserve">取得相关管理体系认证，或产品通过发达国家和地区产品认证 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80" w:hanging="392" w:hangingChars="17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6.截至上年末，资产负债率不高于70%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98" w:hRule="atLeast"/>
          <w:jc w:val="center"/>
        </w:trPr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80" w:hanging="394" w:hangingChars="17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68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主导产品在全国细分市场占有率达10%以上，且享有较高知名度和影响力                                   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80" w:hanging="392" w:hangingChars="17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8.拥有直接面向市场并具有竞争优势的自主品牌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5" w:hRule="atLeast"/>
          <w:jc w:val="center"/>
        </w:trPr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80" w:hanging="392" w:hangingChars="1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创新能力指标</w:t>
            </w:r>
          </w:p>
        </w:tc>
        <w:tc>
          <w:tcPr>
            <w:tcW w:w="68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80" w:hanging="392" w:hangingChars="17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80" w:hanging="392" w:hangingChars="17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（1）上年度营业收入总额在1亿元以上的企业 ，近2年研发费用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50" w:leftChars="146" w:firstLine="123" w:firstLineChars="54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总额占营业收入总额比重均不低于3%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80" w:hanging="392" w:hangingChars="17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（2）上年度营业收入总额在5000万元—1亿元的企业，近2年研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50" w:leftChars="146" w:firstLine="107" w:firstLineChars="47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发费用总额占营业收入总额比重均不低于6%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80" w:hanging="392" w:hangingChars="17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（3）上年度营业收入总额在5000万元以下的企业，同时满足：近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50" w:leftChars="146" w:firstLine="155" w:firstLineChars="6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2年内新增股权融资总额8000万元以上，研发费用总额3000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50" w:leftChars="146" w:firstLine="155" w:firstLineChars="6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万元以上，研发人员占企业职工总数50%以上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80" w:hanging="392" w:hangingChars="17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10.自建或与高等院校、科研机构联合建立研发机构，设立技术研究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50" w:leftChars="113" w:hanging="102" w:hangingChars="45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院、企业技术中心、企业工程中心、院士专家工作站、博士后工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50" w:leftChars="113" w:hanging="102" w:hangingChars="45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作站等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80" w:hanging="392" w:hangingChars="17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11.拥有2项以上与主导产品有关的Ⅰ类知识产权，且实际应用并已产生经济效益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80" w:hanging="392" w:hangingChars="17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12.近三年获得国家级科技奖励，并在获奖单位中排名前三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80" w:hanging="392" w:hangingChars="17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13.近三年进入“创客中国”中小企业创新创业大赛全国50强企业组名单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54" w:hRule="atLeast"/>
          <w:jc w:val="center"/>
        </w:trPr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80" w:hanging="394" w:hangingChars="17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产业链配套指标</w:t>
            </w:r>
          </w:p>
        </w:tc>
        <w:tc>
          <w:tcPr>
            <w:tcW w:w="68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80" w:hanging="392" w:hangingChars="17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14.位于产业链关键环节，发挥“补短板”“锻长板”“填空白”等重要作用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60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80" w:hanging="394" w:hangingChars="17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主导产品所属领域指标</w:t>
            </w:r>
          </w:p>
        </w:tc>
        <w:tc>
          <w:tcPr>
            <w:tcW w:w="68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80" w:hanging="392" w:hangingChars="172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15.主导产品属于重点领域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0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394" w:hangingChars="17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其他指标</w:t>
            </w:r>
          </w:p>
        </w:tc>
        <w:tc>
          <w:tcPr>
            <w:tcW w:w="68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近三年未发生重大安全（含网络安全、数据安全）、质量、环境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396" w:firstLineChars="174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污染等事故以及偷漏税等违法违规行为      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已获得省级专精特新中小企业认定（有效期内）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18.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审计报告已按要求上传报备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791" w:hRule="exact"/>
          <w:jc w:val="center"/>
        </w:trPr>
        <w:tc>
          <w:tcPr>
            <w:tcW w:w="2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省级中小企业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主管部门推荐意见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(必填，须盖章)</w:t>
            </w:r>
          </w:p>
        </w:tc>
        <w:tc>
          <w:tcPr>
            <w:tcW w:w="68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6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符合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□   不符合□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初核指标中的专业化、精细化、特色化、创新能力、产业链配套、主导产品和其他指标；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推荐意见：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6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同意推荐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□          不同意推荐□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推荐单位（公章）：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日 期：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line="240" w:lineRule="auto"/>
      </w:pPr>
      <w:r>
        <w:separator/>
      </w:r>
    </w:p>
  </w:footnote>
  <w:footnote w:type="continuationSeparator" w:id="5">
    <w:p>
      <w:pPr>
        <w:spacing w:line="240" w:lineRule="auto"/>
      </w:pPr>
      <w:r>
        <w:continuationSeparator/>
      </w:r>
    </w:p>
  </w:footnote>
  <w:footnote w:id="0">
    <w:p>
      <w:pPr>
        <w:pStyle w:val="4"/>
      </w:pPr>
      <w:r>
        <w:rPr>
          <w:rStyle w:val="7"/>
          <w:rFonts w:ascii="Times New Roman" w:hAnsi="Times New Roman"/>
          <w:lang w:val="en-US"/>
        </w:rPr>
        <w:footnoteRef/>
      </w:r>
      <w:r>
        <w:rPr>
          <w:rFonts w:hint="eastAsia"/>
        </w:rPr>
        <w:t>按照《国民经济行业分类</w:t>
      </w:r>
      <w:r>
        <w:t>(GB/T 4754-2017)</w:t>
      </w:r>
      <w:r>
        <w:rPr>
          <w:rFonts w:hint="eastAsia"/>
        </w:rPr>
        <w:t>》的大类行业填写所属行业。</w:t>
      </w:r>
    </w:p>
  </w:footnote>
  <w:footnote w:id="1">
    <w:p>
      <w:pPr>
        <w:pStyle w:val="4"/>
      </w:pPr>
      <w:r>
        <w:rPr>
          <w:rStyle w:val="7"/>
          <w:rFonts w:cs="Verdana"/>
          <w:lang w:val="en-US"/>
        </w:rPr>
        <w:footnoteRef/>
      </w:r>
      <w:r>
        <w:t xml:space="preserve"> </w:t>
      </w:r>
      <w:r>
        <w:rPr>
          <w:rFonts w:hint="eastAsia"/>
        </w:rPr>
        <w:t>对照《统计用产品分类目录》，填写产品</w:t>
      </w:r>
      <w:r>
        <w:t>10</w:t>
      </w:r>
      <w:r>
        <w:rPr>
          <w:rFonts w:hint="eastAsia"/>
        </w:rPr>
        <w:t>位数字代码及名称。无法按该目录分类的，可按行业惯例分类。如是新产品请标明。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A79A337"/>
    <w:rsid w:val="CA79A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40" w:line="276" w:lineRule="auto"/>
    </w:pPr>
    <w:rPr>
      <w:rFonts w:ascii="Calibri" w:hAnsi="Calibri" w:eastAsia="宋体" w:cs="Times New Roman"/>
      <w:spacing w:val="0"/>
      <w:sz w:val="21"/>
      <w:szCs w:val="24"/>
    </w:rPr>
  </w:style>
  <w:style w:type="paragraph" w:styleId="3">
    <w:name w:val="Title"/>
    <w:basedOn w:val="1"/>
    <w:next w:val="1"/>
    <w:qFormat/>
    <w:uiPriority w:val="1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  <w:style w:type="paragraph" w:styleId="4">
    <w:name w:val="footnote text"/>
    <w:basedOn w:val="1"/>
    <w:qFormat/>
    <w:uiPriority w:val="99"/>
    <w:pPr>
      <w:snapToGrid w:val="0"/>
      <w:spacing w:line="240" w:lineRule="auto"/>
      <w:jc w:val="left"/>
    </w:pPr>
    <w:rPr>
      <w:rFonts w:ascii="Times New Roman" w:hAnsi="Times New Roman" w:eastAsia="宋体" w:cs="Times New Roman"/>
      <w:spacing w:val="0"/>
      <w:sz w:val="18"/>
      <w:szCs w:val="20"/>
    </w:rPr>
  </w:style>
  <w:style w:type="character" w:styleId="7">
    <w:name w:val="footnote reference"/>
    <w:basedOn w:val="6"/>
    <w:qFormat/>
    <w:uiPriority w:val="99"/>
    <w:rPr>
      <w:rFonts w:ascii="Verdana" w:hAnsi="Verdana" w:eastAsia="宋体" w:cs="Times New Roman"/>
      <w:kern w:val="0"/>
      <w:sz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2024-05-06T16:46:00Z</dcterms:created>
  <dc:creator>user</dc:creator>
  <cp:lastModifiedBy>user</cp:lastModifiedBy>
  <dcterms:modified xsi:type="dcterms:W3CDTF">2024-05-06T16:47:20Z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