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CC" w:rsidRDefault="003408CC" w:rsidP="003408CC">
      <w:pPr>
        <w:jc w:val="center"/>
        <w:rPr>
          <w:rFonts w:ascii="Times New Roman" w:eastAsia="黑体" w:hAnsi="黑体" w:cs="Times New Roman"/>
          <w:sz w:val="36"/>
          <w:szCs w:val="36"/>
        </w:rPr>
      </w:pPr>
      <w:r w:rsidRPr="006663FD">
        <w:rPr>
          <w:rFonts w:ascii="Times New Roman" w:eastAsia="黑体" w:hAnsi="Times New Roman" w:cs="Times New Roman"/>
          <w:sz w:val="36"/>
          <w:szCs w:val="36"/>
        </w:rPr>
        <w:t>2020</w:t>
      </w:r>
      <w:r w:rsidRPr="006663FD">
        <w:rPr>
          <w:rFonts w:ascii="Times New Roman" w:eastAsia="黑体" w:hAnsi="黑体" w:cs="Times New Roman"/>
          <w:sz w:val="36"/>
          <w:szCs w:val="36"/>
        </w:rPr>
        <w:t>年防控新冠病毒新技术、新应用拟支持项目</w:t>
      </w:r>
    </w:p>
    <w:p w:rsidR="003408CC" w:rsidRDefault="003408CC" w:rsidP="003408CC">
      <w:pPr>
        <w:jc w:val="center"/>
        <w:rPr>
          <w:rFonts w:ascii="Times New Roman" w:eastAsia="黑体" w:hAnsi="黑体" w:cs="Times New Roman"/>
          <w:sz w:val="36"/>
          <w:szCs w:val="36"/>
        </w:rPr>
      </w:pP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5954"/>
      </w:tblGrid>
      <w:tr w:rsidR="003408CC" w:rsidRPr="006663FD" w:rsidTr="003408CC">
        <w:trPr>
          <w:trHeight w:val="106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项目单位</w:t>
            </w:r>
          </w:p>
        </w:tc>
      </w:tr>
      <w:tr w:rsidR="003408CC" w:rsidRPr="006663FD" w:rsidTr="003408CC">
        <w:trPr>
          <w:trHeight w:val="106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上海伯杰医疗科技有限公司</w:t>
            </w:r>
          </w:p>
        </w:tc>
      </w:tr>
      <w:tr w:rsidR="003408CC" w:rsidRPr="006663FD" w:rsidTr="003408CC">
        <w:trPr>
          <w:trHeight w:val="142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上海芯超生物科技有限公司</w:t>
            </w:r>
          </w:p>
        </w:tc>
      </w:tr>
      <w:tr w:rsidR="003408CC" w:rsidRPr="006663FD" w:rsidTr="003408CC">
        <w:trPr>
          <w:trHeight w:val="1202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上海之江生物科技股份有限公司</w:t>
            </w:r>
          </w:p>
        </w:tc>
      </w:tr>
      <w:tr w:rsidR="003408CC" w:rsidRPr="006663FD" w:rsidTr="003408CC">
        <w:trPr>
          <w:trHeight w:val="106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上海药明奥测医疗科技有限公司</w:t>
            </w:r>
          </w:p>
        </w:tc>
      </w:tr>
      <w:tr w:rsidR="003408CC" w:rsidRPr="006663FD" w:rsidTr="003408CC">
        <w:trPr>
          <w:trHeight w:val="106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上海硅酸盐研究所中试基地</w:t>
            </w:r>
          </w:p>
        </w:tc>
      </w:tr>
      <w:tr w:rsidR="003408CC" w:rsidRPr="006663FD" w:rsidTr="003408CC">
        <w:trPr>
          <w:trHeight w:val="106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上海热像科技股份有限公司</w:t>
            </w:r>
          </w:p>
        </w:tc>
      </w:tr>
      <w:tr w:rsidR="003408CC" w:rsidRPr="006663FD" w:rsidTr="003408CC">
        <w:trPr>
          <w:trHeight w:val="75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达闼机器人有限公司</w:t>
            </w:r>
          </w:p>
        </w:tc>
      </w:tr>
      <w:tr w:rsidR="003408CC" w:rsidRPr="006663FD" w:rsidTr="003408CC">
        <w:trPr>
          <w:trHeight w:val="75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上海擎朗智能科技有限公司</w:t>
            </w:r>
          </w:p>
        </w:tc>
      </w:tr>
      <w:tr w:rsidR="003408CC" w:rsidRPr="006663FD" w:rsidTr="003408CC">
        <w:trPr>
          <w:trHeight w:val="99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上海高仙自动化科技发展有限公司</w:t>
            </w:r>
          </w:p>
        </w:tc>
      </w:tr>
      <w:tr w:rsidR="003408CC" w:rsidRPr="006663FD" w:rsidTr="003408CC">
        <w:trPr>
          <w:trHeight w:val="75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上海巨哥电子科技有限公司</w:t>
            </w:r>
          </w:p>
        </w:tc>
      </w:tr>
      <w:tr w:rsidR="003408CC" w:rsidRPr="006663FD" w:rsidTr="003408CC">
        <w:trPr>
          <w:trHeight w:val="54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上海拓萧智能科技有限公司</w:t>
            </w:r>
          </w:p>
        </w:tc>
      </w:tr>
      <w:tr w:rsidR="003408CC" w:rsidRPr="006663FD" w:rsidTr="003408CC">
        <w:trPr>
          <w:trHeight w:val="54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上海商汤智能科技有限公司</w:t>
            </w:r>
          </w:p>
        </w:tc>
      </w:tr>
      <w:tr w:rsidR="003408CC" w:rsidRPr="006663FD" w:rsidTr="003408CC">
        <w:trPr>
          <w:trHeight w:val="99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E47A6A" w:rsidP="00E47A6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47A6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科大讯飞（上海）科技有限公司</w:t>
            </w:r>
          </w:p>
        </w:tc>
      </w:tr>
      <w:tr w:rsidR="003408CC" w:rsidRPr="006663FD" w:rsidTr="003408CC">
        <w:trPr>
          <w:trHeight w:val="54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上海市公共卫生临床中心</w:t>
            </w:r>
          </w:p>
        </w:tc>
      </w:tr>
      <w:tr w:rsidR="003408CC" w:rsidRPr="006663FD" w:rsidTr="003408CC">
        <w:trPr>
          <w:trHeight w:val="115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上海市东方医院（同济大学附属东方医院）</w:t>
            </w:r>
          </w:p>
        </w:tc>
      </w:tr>
      <w:tr w:rsidR="003408CC" w:rsidRPr="006663FD" w:rsidTr="003408CC">
        <w:trPr>
          <w:trHeight w:val="102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上海联影智能医疗科技有限公司</w:t>
            </w:r>
          </w:p>
        </w:tc>
      </w:tr>
      <w:tr w:rsidR="003408CC" w:rsidRPr="006663FD" w:rsidTr="003408CC">
        <w:trPr>
          <w:trHeight w:val="90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数坤（上海）医疗科技有限公司</w:t>
            </w:r>
          </w:p>
        </w:tc>
      </w:tr>
      <w:tr w:rsidR="003408CC" w:rsidRPr="006663FD" w:rsidTr="003408CC">
        <w:trPr>
          <w:trHeight w:val="99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上海明略人工智能（集团）有限公司</w:t>
            </w:r>
          </w:p>
        </w:tc>
      </w:tr>
      <w:tr w:rsidR="003408CC" w:rsidRPr="006663FD" w:rsidTr="003408CC">
        <w:trPr>
          <w:trHeight w:val="96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上海思必驰信息科技有限公司</w:t>
            </w:r>
          </w:p>
        </w:tc>
      </w:tr>
      <w:tr w:rsidR="003408CC" w:rsidRPr="006663FD" w:rsidTr="003408CC">
        <w:trPr>
          <w:trHeight w:val="75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上海晶赞融宣科技有限公司</w:t>
            </w:r>
          </w:p>
        </w:tc>
      </w:tr>
      <w:tr w:rsidR="003408CC" w:rsidRPr="006663FD" w:rsidTr="003408CC">
        <w:trPr>
          <w:trHeight w:val="103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汉海信息技术（上海）有限公司</w:t>
            </w:r>
          </w:p>
        </w:tc>
      </w:tr>
      <w:tr w:rsidR="003408CC" w:rsidRPr="006663FD" w:rsidTr="003408CC">
        <w:trPr>
          <w:trHeight w:val="54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上海晓信信息科技有限公司</w:t>
            </w:r>
          </w:p>
        </w:tc>
      </w:tr>
      <w:tr w:rsidR="003408CC" w:rsidRPr="006663FD" w:rsidTr="003408CC">
        <w:trPr>
          <w:trHeight w:val="103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行吟信息科技（上海）有限公司</w:t>
            </w:r>
          </w:p>
        </w:tc>
      </w:tr>
      <w:tr w:rsidR="003408CC" w:rsidRPr="006663FD" w:rsidTr="003408CC">
        <w:trPr>
          <w:trHeight w:val="540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万达信息股份有限公司</w:t>
            </w:r>
          </w:p>
        </w:tc>
      </w:tr>
      <w:tr w:rsidR="003408CC" w:rsidRPr="006663FD" w:rsidTr="003408CC">
        <w:trPr>
          <w:trHeight w:val="1095"/>
        </w:trPr>
        <w:tc>
          <w:tcPr>
            <w:tcW w:w="2283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408CC" w:rsidRPr="006663FD" w:rsidRDefault="003408CC" w:rsidP="00343B9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6663F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星环信息科技（上海）有限公司</w:t>
            </w:r>
          </w:p>
        </w:tc>
      </w:tr>
    </w:tbl>
    <w:p w:rsidR="008F61CD" w:rsidRPr="003408CC" w:rsidRDefault="008F61CD"/>
    <w:sectPr w:rsidR="008F61CD" w:rsidRPr="003408CC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D9" w:rsidRDefault="006A01D9" w:rsidP="00E47A6A">
      <w:r>
        <w:separator/>
      </w:r>
    </w:p>
  </w:endnote>
  <w:endnote w:type="continuationSeparator" w:id="1">
    <w:p w:rsidR="006A01D9" w:rsidRDefault="006A01D9" w:rsidP="00E47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D9" w:rsidRDefault="006A01D9" w:rsidP="00E47A6A">
      <w:r>
        <w:separator/>
      </w:r>
    </w:p>
  </w:footnote>
  <w:footnote w:type="continuationSeparator" w:id="1">
    <w:p w:rsidR="006A01D9" w:rsidRDefault="006A01D9" w:rsidP="00E47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8CC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1AEE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05C8"/>
    <w:rsid w:val="003408CC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01D9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75A6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47A6A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2DB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A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A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2020-05-07T07:59:00Z</dcterms:created>
  <dcterms:modified xsi:type="dcterms:W3CDTF">2020-05-08T08:29:00Z</dcterms:modified>
</cp:coreProperties>
</file>