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66" w:rsidRDefault="009A6F66" w:rsidP="009A6F66">
      <w:pPr>
        <w:spacing w:line="540" w:lineRule="exact"/>
        <w:jc w:val="center"/>
        <w:rPr>
          <w:rFonts w:ascii="仿宋_GB2312" w:eastAsia="仿宋_GB2312"/>
          <w:sz w:val="32"/>
        </w:rPr>
      </w:pPr>
      <w:r w:rsidRPr="00E16D53">
        <w:rPr>
          <w:rFonts w:ascii="华文中宋" w:eastAsia="华文中宋" w:hAnsi="华文中宋"/>
          <w:b/>
          <w:bCs/>
          <w:sz w:val="36"/>
        </w:rPr>
        <w:t>《上海市</w:t>
      </w:r>
      <w:r>
        <w:rPr>
          <w:rFonts w:ascii="华文中宋" w:eastAsia="华文中宋" w:hAnsi="华文中宋" w:hint="eastAsia"/>
          <w:b/>
          <w:bCs/>
          <w:sz w:val="36"/>
        </w:rPr>
        <w:t>企业技术中心</w:t>
      </w:r>
      <w:r w:rsidRPr="00E16D53">
        <w:rPr>
          <w:rFonts w:ascii="华文中宋" w:eastAsia="华文中宋" w:hAnsi="华文中宋"/>
          <w:b/>
          <w:bCs/>
          <w:sz w:val="36"/>
        </w:rPr>
        <w:t>管理办法》</w:t>
      </w:r>
      <w:r w:rsidRPr="007F3E8C">
        <w:rPr>
          <w:rFonts w:ascii="华文中宋" w:eastAsia="华文中宋" w:hAnsi="华文中宋"/>
          <w:b/>
          <w:bCs/>
          <w:sz w:val="36"/>
        </w:rPr>
        <w:t>（</w:t>
      </w:r>
      <w:r>
        <w:rPr>
          <w:rFonts w:ascii="华文中宋" w:eastAsia="华文中宋" w:hAnsi="华文中宋" w:hint="eastAsia"/>
          <w:b/>
          <w:bCs/>
          <w:sz w:val="36"/>
        </w:rPr>
        <w:t>征求意见</w:t>
      </w:r>
      <w:r w:rsidRPr="007F3E8C">
        <w:rPr>
          <w:rFonts w:ascii="华文中宋" w:eastAsia="华文中宋" w:hAnsi="华文中宋"/>
          <w:b/>
          <w:bCs/>
          <w:sz w:val="36"/>
        </w:rPr>
        <w:t>稿）</w:t>
      </w:r>
    </w:p>
    <w:p w:rsidR="009A6F66" w:rsidRPr="00E16D53" w:rsidRDefault="009A6F66" w:rsidP="009A6F66">
      <w:pPr>
        <w:spacing w:line="54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修订</w:t>
      </w:r>
      <w:r w:rsidRPr="00E16D53">
        <w:rPr>
          <w:rFonts w:ascii="华文中宋" w:eastAsia="华文中宋" w:hAnsi="华文中宋"/>
          <w:b/>
          <w:bCs/>
          <w:sz w:val="36"/>
        </w:rPr>
        <w:t>背景情况及主要内容</w:t>
      </w:r>
    </w:p>
    <w:p w:rsidR="009A6F66" w:rsidRPr="008D0BD5" w:rsidRDefault="009A6F66" w:rsidP="009A6F66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9A6F66" w:rsidRPr="009175A4" w:rsidRDefault="009A6F66" w:rsidP="009A6F66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一、修订</w:t>
      </w:r>
      <w:r w:rsidRPr="009175A4">
        <w:rPr>
          <w:rFonts w:ascii="黑体" w:eastAsia="黑体" w:hAnsi="黑体" w:hint="eastAsia"/>
          <w:sz w:val="32"/>
        </w:rPr>
        <w:t>背景</w:t>
      </w:r>
    </w:p>
    <w:p w:rsidR="009A6F66" w:rsidRDefault="009A6F66" w:rsidP="009A6F66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《上海市企业技术中心管理办法》（</w:t>
      </w:r>
      <w:proofErr w:type="gramStart"/>
      <w:r w:rsidRPr="00A066E3">
        <w:rPr>
          <w:rFonts w:ascii="仿宋_GB2312" w:eastAsia="仿宋_GB2312"/>
          <w:sz w:val="32"/>
        </w:rPr>
        <w:t>沪经信</w:t>
      </w:r>
      <w:proofErr w:type="gramEnd"/>
      <w:r w:rsidRPr="00A066E3">
        <w:rPr>
          <w:rFonts w:ascii="仿宋_GB2312" w:eastAsia="仿宋_GB2312"/>
          <w:sz w:val="32"/>
        </w:rPr>
        <w:t>法〔2017〕285号</w:t>
      </w:r>
      <w:r>
        <w:rPr>
          <w:rFonts w:ascii="仿宋_GB2312" w:eastAsia="仿宋_GB2312" w:hint="eastAsia"/>
          <w:sz w:val="32"/>
        </w:rPr>
        <w:t>）</w:t>
      </w:r>
      <w:r w:rsidRPr="00A066E3">
        <w:rPr>
          <w:rFonts w:ascii="仿宋_GB2312" w:eastAsia="仿宋_GB2312"/>
          <w:sz w:val="32"/>
        </w:rPr>
        <w:t>自2017年7月起实施，</w:t>
      </w:r>
      <w:r>
        <w:rPr>
          <w:rFonts w:ascii="仿宋_GB2312" w:eastAsia="仿宋_GB2312" w:hint="eastAsia"/>
          <w:sz w:val="32"/>
        </w:rPr>
        <w:t>将于2022年6月到期。为全面把握新时代、新要求，以习近平新时代中国特色社会主义思想为指导，贯彻落实党中央和市委、市政府关于加强技术创新、提升产业基础能力等重大决策部署，积极对接本市各项“十四五”规划，决定修订《上海市企业技术中心管理办法》。</w:t>
      </w:r>
    </w:p>
    <w:p w:rsidR="009A6F66" w:rsidRDefault="009A6F66" w:rsidP="009A6F66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此次修订旨在强化企业技术中心创新引领作用，为经济社会高质量发展提供战略支撑，为实现科技自立自强、打好产业基础高级化和产业链现代化攻坚战加强体系建设，为建设具有全球影响力的科技创新中心贡献创新力量。</w:t>
      </w:r>
    </w:p>
    <w:p w:rsidR="009A6F66" w:rsidRPr="009175A4" w:rsidRDefault="009A6F66" w:rsidP="009A6F66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</w:rPr>
      </w:pPr>
      <w:r w:rsidRPr="009175A4">
        <w:rPr>
          <w:rFonts w:ascii="黑体" w:eastAsia="黑体" w:hAnsi="黑体" w:hint="eastAsia"/>
          <w:sz w:val="32"/>
        </w:rPr>
        <w:t>二、上一轮管理办法实施以来的情况</w:t>
      </w:r>
    </w:p>
    <w:p w:rsidR="009A6F66" w:rsidRDefault="009A6F66" w:rsidP="009A6F6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上一轮管理办法自实施以来，上海市市级企业技术中心数量从553家增长到660家；企业技术中心平均研发投入从0.97亿元/</w:t>
      </w:r>
      <w:proofErr w:type="gramStart"/>
      <w:r>
        <w:rPr>
          <w:rFonts w:ascii="仿宋_GB2312" w:eastAsia="仿宋_GB2312" w:hint="eastAsia"/>
          <w:sz w:val="32"/>
        </w:rPr>
        <w:t>家增长</w:t>
      </w:r>
      <w:proofErr w:type="gramEnd"/>
      <w:r>
        <w:rPr>
          <w:rFonts w:ascii="仿宋_GB2312" w:eastAsia="仿宋_GB2312" w:hint="eastAsia"/>
          <w:sz w:val="32"/>
        </w:rPr>
        <w:t>到1.31亿元/家，占主营业务比重从4.59%提升到5.17%，企业技术中心质量和数量实现“双提升”。主要体现在以下几个方面。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85C69">
        <w:rPr>
          <w:rFonts w:ascii="楷体_GB2312" w:eastAsia="楷体_GB2312" w:hint="eastAsia"/>
          <w:b/>
          <w:sz w:val="32"/>
        </w:rPr>
        <w:t>一是</w:t>
      </w:r>
      <w:r>
        <w:rPr>
          <w:rFonts w:ascii="楷体_GB2312" w:eastAsia="楷体_GB2312" w:hint="eastAsia"/>
          <w:b/>
          <w:sz w:val="32"/>
        </w:rPr>
        <w:t>主动向服务国家战略聚焦</w:t>
      </w:r>
      <w:r w:rsidRPr="00C85C69">
        <w:rPr>
          <w:rFonts w:ascii="楷体_GB2312" w:eastAsia="楷体_GB2312" w:hint="eastAsia"/>
          <w:b/>
          <w:sz w:val="32"/>
        </w:rPr>
        <w:t>。</w:t>
      </w:r>
      <w:r>
        <w:rPr>
          <w:rFonts w:ascii="仿宋_GB2312" w:eastAsia="仿宋_GB2312" w:hint="eastAsia"/>
          <w:sz w:val="32"/>
        </w:rPr>
        <w:t>认真落</w:t>
      </w:r>
      <w:proofErr w:type="gramStart"/>
      <w:r>
        <w:rPr>
          <w:rFonts w:ascii="仿宋_GB2312" w:eastAsia="仿宋_GB2312" w:hint="eastAsia"/>
          <w:sz w:val="32"/>
        </w:rPr>
        <w:t>实习近</w:t>
      </w:r>
      <w:proofErr w:type="gramEnd"/>
      <w:r>
        <w:rPr>
          <w:rFonts w:ascii="仿宋_GB2312" w:eastAsia="仿宋_GB2312" w:hint="eastAsia"/>
          <w:sz w:val="32"/>
        </w:rPr>
        <w:t>平总书记交给</w:t>
      </w:r>
      <w:r w:rsidRPr="00064B81">
        <w:rPr>
          <w:rFonts w:ascii="仿宋_GB2312" w:eastAsia="仿宋_GB2312" w:hint="eastAsia"/>
          <w:b/>
          <w:sz w:val="32"/>
        </w:rPr>
        <w:t>上海三大任务</w:t>
      </w:r>
      <w:r>
        <w:rPr>
          <w:rFonts w:ascii="仿宋_GB2312" w:eastAsia="仿宋_GB2312" w:hint="eastAsia"/>
          <w:sz w:val="32"/>
        </w:rPr>
        <w:t>。</w:t>
      </w:r>
      <w:proofErr w:type="gramStart"/>
      <w:r>
        <w:rPr>
          <w:rFonts w:ascii="仿宋_GB2312" w:eastAsia="仿宋_GB2312" w:hint="eastAsia"/>
          <w:sz w:val="32"/>
        </w:rPr>
        <w:t>科创板</w:t>
      </w:r>
      <w:proofErr w:type="gramEnd"/>
      <w:r>
        <w:rPr>
          <w:rFonts w:ascii="仿宋_GB2312" w:eastAsia="仿宋_GB2312" w:hint="eastAsia"/>
          <w:sz w:val="32"/>
        </w:rPr>
        <w:t>开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板两年内，</w:t>
      </w:r>
      <w:r w:rsidRPr="00134A30">
        <w:rPr>
          <w:rFonts w:ascii="仿宋_GB2312" w:eastAsia="仿宋_GB2312" w:hint="eastAsia"/>
          <w:sz w:val="32"/>
        </w:rPr>
        <w:t>共23家</w:t>
      </w:r>
      <w:r>
        <w:rPr>
          <w:rFonts w:ascii="仿宋_GB2312" w:eastAsia="仿宋_GB2312" w:hint="eastAsia"/>
          <w:sz w:val="32"/>
        </w:rPr>
        <w:t>企业技术中心注册上市，如</w:t>
      </w:r>
      <w:proofErr w:type="gramStart"/>
      <w:r>
        <w:rPr>
          <w:rFonts w:ascii="仿宋_GB2312" w:eastAsia="仿宋_GB2312" w:hint="eastAsia"/>
          <w:sz w:val="32"/>
        </w:rPr>
        <w:t>澜</w:t>
      </w:r>
      <w:proofErr w:type="gramEnd"/>
      <w:r>
        <w:rPr>
          <w:rFonts w:ascii="仿宋_GB2312" w:eastAsia="仿宋_GB2312" w:hint="eastAsia"/>
          <w:sz w:val="32"/>
        </w:rPr>
        <w:t>起科技、中微公司、</w:t>
      </w:r>
      <w:proofErr w:type="gramStart"/>
      <w:r>
        <w:rPr>
          <w:rFonts w:ascii="仿宋_GB2312" w:eastAsia="仿宋_GB2312" w:hint="eastAsia"/>
          <w:sz w:val="32"/>
        </w:rPr>
        <w:t>凯</w:t>
      </w:r>
      <w:proofErr w:type="gramEnd"/>
      <w:r>
        <w:rPr>
          <w:rFonts w:ascii="仿宋_GB2312" w:eastAsia="仿宋_GB2312" w:hint="eastAsia"/>
          <w:sz w:val="32"/>
        </w:rPr>
        <w:t>赛生物等。77家市级企业技术中心通过开展协同创新、设立研发机构、投资</w:t>
      </w:r>
      <w:r>
        <w:rPr>
          <w:rFonts w:ascii="仿宋_GB2312" w:eastAsia="仿宋_GB2312" w:hint="eastAsia"/>
          <w:sz w:val="32"/>
        </w:rPr>
        <w:lastRenderedPageBreak/>
        <w:t>并购等多种方式，参与长三角一体化建设。切实</w:t>
      </w:r>
      <w:r w:rsidRPr="00666D7D">
        <w:rPr>
          <w:rFonts w:ascii="仿宋_GB2312" w:eastAsia="仿宋_GB2312" w:hint="eastAsia"/>
          <w:sz w:val="32"/>
        </w:rPr>
        <w:t>服务</w:t>
      </w:r>
      <w:r w:rsidRPr="00064B81">
        <w:rPr>
          <w:rFonts w:ascii="仿宋_GB2312" w:eastAsia="仿宋_GB2312" w:hint="eastAsia"/>
          <w:b/>
          <w:sz w:val="32"/>
        </w:rPr>
        <w:t>“一带一路”建设</w:t>
      </w:r>
      <w:r w:rsidRPr="00666D7D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支持企业</w:t>
      </w:r>
      <w:r w:rsidRPr="00666D7D">
        <w:rPr>
          <w:rFonts w:ascii="仿宋_GB2312" w:eastAsia="仿宋_GB2312" w:hint="eastAsia"/>
          <w:sz w:val="32"/>
        </w:rPr>
        <w:t>“走出去”</w:t>
      </w:r>
      <w:r>
        <w:rPr>
          <w:rFonts w:ascii="仿宋_GB2312" w:eastAsia="仿宋_GB2312" w:hint="eastAsia"/>
          <w:sz w:val="32"/>
        </w:rPr>
        <w:t>。如</w:t>
      </w:r>
      <w:r w:rsidRPr="005F369E">
        <w:rPr>
          <w:rFonts w:ascii="仿宋_GB2312" w:eastAsia="仿宋_GB2312" w:hint="eastAsia"/>
          <w:sz w:val="32"/>
        </w:rPr>
        <w:t>传</w:t>
      </w:r>
      <w:proofErr w:type="gramStart"/>
      <w:r w:rsidRPr="005F369E">
        <w:rPr>
          <w:rFonts w:ascii="仿宋_GB2312" w:eastAsia="仿宋_GB2312" w:hint="eastAsia"/>
          <w:sz w:val="32"/>
        </w:rPr>
        <w:t>英信息</w:t>
      </w:r>
      <w:proofErr w:type="gramEnd"/>
      <w:r w:rsidRPr="005F369E">
        <w:rPr>
          <w:rFonts w:ascii="仿宋_GB2312" w:eastAsia="仿宋_GB2312" w:hint="eastAsia"/>
          <w:sz w:val="32"/>
        </w:rPr>
        <w:t>销售网络己覆盖50多个国家和地区</w:t>
      </w:r>
      <w:r>
        <w:rPr>
          <w:rFonts w:ascii="仿宋_GB2312" w:eastAsia="仿宋_GB2312" w:hint="eastAsia"/>
          <w:sz w:val="32"/>
        </w:rPr>
        <w:t>，</w:t>
      </w:r>
      <w:proofErr w:type="gramStart"/>
      <w:r w:rsidRPr="005F369E">
        <w:rPr>
          <w:rFonts w:ascii="仿宋_GB2312" w:eastAsia="仿宋_GB2312" w:hint="eastAsia"/>
          <w:sz w:val="32"/>
        </w:rPr>
        <w:t>出口量稳居中</w:t>
      </w:r>
      <w:proofErr w:type="gramEnd"/>
      <w:r w:rsidRPr="005F369E">
        <w:rPr>
          <w:rFonts w:ascii="仿宋_GB2312" w:eastAsia="仿宋_GB2312" w:hint="eastAsia"/>
          <w:sz w:val="32"/>
        </w:rPr>
        <w:t>国手机企业第一。</w:t>
      </w:r>
      <w:proofErr w:type="gramStart"/>
      <w:r>
        <w:rPr>
          <w:rFonts w:ascii="仿宋_GB2312" w:eastAsia="仿宋_GB2312" w:hint="eastAsia"/>
          <w:sz w:val="32"/>
        </w:rPr>
        <w:t>中电投总</w:t>
      </w:r>
      <w:proofErr w:type="gramEnd"/>
      <w:r>
        <w:rPr>
          <w:rFonts w:ascii="仿宋_GB2312" w:eastAsia="仿宋_GB2312" w:hint="eastAsia"/>
          <w:sz w:val="32"/>
        </w:rPr>
        <w:t>承包的</w:t>
      </w:r>
      <w:r w:rsidRPr="00064B81">
        <w:rPr>
          <w:rFonts w:ascii="仿宋_GB2312" w:eastAsia="仿宋_GB2312" w:hint="eastAsia"/>
          <w:sz w:val="32"/>
        </w:rPr>
        <w:t>阿特拉斯项目获国家优质工程金奖</w:t>
      </w:r>
      <w:r>
        <w:rPr>
          <w:rFonts w:ascii="仿宋_GB2312" w:eastAsia="仿宋_GB2312" w:hint="eastAsia"/>
          <w:sz w:val="32"/>
        </w:rPr>
        <w:t>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int="eastAsia"/>
          <w:b/>
          <w:sz w:val="32"/>
        </w:rPr>
        <w:t>二</w:t>
      </w:r>
      <w:r w:rsidRPr="00C85C69">
        <w:rPr>
          <w:rFonts w:ascii="楷体_GB2312" w:eastAsia="楷体_GB2312" w:hint="eastAsia"/>
          <w:b/>
          <w:sz w:val="32"/>
        </w:rPr>
        <w:t>是</w:t>
      </w:r>
      <w:r>
        <w:rPr>
          <w:rFonts w:ascii="楷体_GB2312" w:eastAsia="楷体_GB2312" w:hint="eastAsia"/>
          <w:b/>
          <w:sz w:val="32"/>
        </w:rPr>
        <w:t>突出发展战略性新兴产业导向</w:t>
      </w:r>
      <w:r w:rsidRPr="00C85C69">
        <w:rPr>
          <w:rFonts w:ascii="楷体_GB2312" w:eastAsia="楷体_GB2312" w:hint="eastAsia"/>
          <w:b/>
          <w:sz w:val="32"/>
        </w:rPr>
        <w:t>。</w:t>
      </w:r>
      <w:r>
        <w:rPr>
          <w:rFonts w:ascii="仿宋_GB2312" w:eastAsia="仿宋_GB2312" w:hint="eastAsia"/>
          <w:sz w:val="32"/>
        </w:rPr>
        <w:t>积极培育战新产业领域，特别是属于三大先导产业的企业技术中心，挖掘</w:t>
      </w:r>
      <w:r w:rsidRPr="00B82340">
        <w:rPr>
          <w:rFonts w:ascii="仿宋_GB2312" w:eastAsia="仿宋_GB2312" w:hint="eastAsia"/>
          <w:sz w:val="32"/>
        </w:rPr>
        <w:t>硬核科技企业和创新</w:t>
      </w:r>
      <w:r>
        <w:rPr>
          <w:rFonts w:ascii="仿宋_GB2312" w:eastAsia="仿宋_GB2312" w:hint="eastAsia"/>
          <w:sz w:val="32"/>
        </w:rPr>
        <w:t>型企业</w:t>
      </w:r>
      <w:r w:rsidRPr="00B82340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战新企业从2017年的286家，增长到395家，占比从51.7%提升到59.8%。其中，属于三大先导产业的市级企业技术中心共91家，如承担多个国家专项</w:t>
      </w:r>
      <w:r w:rsidRPr="007A7D16">
        <w:rPr>
          <w:rFonts w:ascii="仿宋_GB2312" w:eastAsia="仿宋_GB2312" w:hint="eastAsia"/>
          <w:sz w:val="32"/>
        </w:rPr>
        <w:t>集成电路整合平台</w:t>
      </w:r>
      <w:r>
        <w:rPr>
          <w:rFonts w:ascii="仿宋_GB2312" w:eastAsia="仿宋_GB2312" w:hint="eastAsia"/>
          <w:sz w:val="32"/>
        </w:rPr>
        <w:t>的华大半导体，</w:t>
      </w:r>
      <w:r w:rsidRPr="00991A1C">
        <w:rPr>
          <w:rFonts w:ascii="仿宋_GB2312" w:eastAsia="仿宋_GB2312" w:hint="eastAsia"/>
          <w:sz w:val="32"/>
        </w:rPr>
        <w:t>自主研发并建立了全球顶级的深度学习平台</w:t>
      </w:r>
      <w:proofErr w:type="gramStart"/>
      <w:r w:rsidRPr="00991A1C">
        <w:rPr>
          <w:rFonts w:ascii="仿宋_GB2312" w:eastAsia="仿宋_GB2312" w:hint="eastAsia"/>
          <w:sz w:val="32"/>
        </w:rPr>
        <w:t>和超算中心</w:t>
      </w:r>
      <w:proofErr w:type="gramEnd"/>
      <w:r>
        <w:rPr>
          <w:rFonts w:ascii="仿宋_GB2312" w:eastAsia="仿宋_GB2312" w:hint="eastAsia"/>
          <w:sz w:val="32"/>
        </w:rPr>
        <w:t>的商汤科技，</w:t>
      </w:r>
      <w:r w:rsidRPr="00F96F6A">
        <w:rPr>
          <w:rFonts w:ascii="仿宋_GB2312" w:eastAsia="仿宋_GB2312" w:hint="eastAsia"/>
          <w:sz w:val="32"/>
        </w:rPr>
        <w:t>在脊柱和创伤内植入物细分市场中处于龙头地位</w:t>
      </w:r>
      <w:r>
        <w:rPr>
          <w:rFonts w:ascii="仿宋_GB2312" w:eastAsia="仿宋_GB2312" w:hint="eastAsia"/>
          <w:sz w:val="32"/>
        </w:rPr>
        <w:t>的三友医疗。同时，积极推动中微半导体、</w:t>
      </w:r>
      <w:proofErr w:type="gramStart"/>
      <w:r>
        <w:rPr>
          <w:rFonts w:ascii="仿宋_GB2312" w:eastAsia="仿宋_GB2312" w:hint="eastAsia"/>
          <w:sz w:val="32"/>
        </w:rPr>
        <w:t>澜</w:t>
      </w:r>
      <w:proofErr w:type="gramEnd"/>
      <w:r>
        <w:rPr>
          <w:rFonts w:ascii="仿宋_GB2312" w:eastAsia="仿宋_GB2312" w:hint="eastAsia"/>
          <w:sz w:val="32"/>
        </w:rPr>
        <w:t>起科技、</w:t>
      </w:r>
      <w:proofErr w:type="gramStart"/>
      <w:r>
        <w:rPr>
          <w:rFonts w:ascii="仿宋_GB2312" w:eastAsia="仿宋_GB2312" w:hint="eastAsia"/>
          <w:sz w:val="32"/>
        </w:rPr>
        <w:t>联影医疗</w:t>
      </w:r>
      <w:proofErr w:type="gramEnd"/>
      <w:r>
        <w:rPr>
          <w:rFonts w:ascii="仿宋_GB2312" w:eastAsia="仿宋_GB2312" w:hint="eastAsia"/>
          <w:sz w:val="32"/>
        </w:rPr>
        <w:t>市级企业技术中心等认定为国家级企业技术中心。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int="eastAsia"/>
          <w:b/>
          <w:sz w:val="32"/>
        </w:rPr>
        <w:t>三是强化企业技术中心服务能级</w:t>
      </w:r>
      <w:r w:rsidRPr="00C85C69">
        <w:rPr>
          <w:rFonts w:ascii="楷体_GB2312" w:eastAsia="楷体_GB2312" w:hint="eastAsia"/>
          <w:b/>
          <w:sz w:val="32"/>
        </w:rPr>
        <w:t>。</w:t>
      </w:r>
      <w:r>
        <w:rPr>
          <w:rFonts w:ascii="仿宋_GB2312" w:eastAsia="仿宋_GB2312" w:hint="eastAsia"/>
          <w:sz w:val="32"/>
        </w:rPr>
        <w:t>大力发展企业技术中心创新联盟，推动企业跨界融合创新。目前</w:t>
      </w:r>
      <w:r w:rsidRPr="00B82340">
        <w:rPr>
          <w:rFonts w:ascii="仿宋_GB2312" w:eastAsia="仿宋_GB2312" w:hint="eastAsia"/>
          <w:sz w:val="32"/>
        </w:rPr>
        <w:t>联盟会员单位共1011家</w:t>
      </w:r>
      <w:r>
        <w:rPr>
          <w:rFonts w:ascii="仿宋_GB2312" w:eastAsia="仿宋_GB2312" w:hint="eastAsia"/>
          <w:sz w:val="32"/>
        </w:rPr>
        <w:t>，采用线上线下结合方式，</w:t>
      </w:r>
      <w:proofErr w:type="gramStart"/>
      <w:r w:rsidRPr="00B82340">
        <w:rPr>
          <w:rFonts w:ascii="仿宋_GB2312" w:eastAsia="仿宋_GB2312" w:hint="eastAsia"/>
          <w:sz w:val="32"/>
        </w:rPr>
        <w:t>共服务逾</w:t>
      </w:r>
      <w:proofErr w:type="gramEnd"/>
      <w:r w:rsidRPr="00B82340">
        <w:rPr>
          <w:rFonts w:ascii="仿宋_GB2312" w:eastAsia="仿宋_GB2312" w:hint="eastAsia"/>
          <w:sz w:val="32"/>
        </w:rPr>
        <w:t>27万人次。</w:t>
      </w:r>
      <w:r>
        <w:rPr>
          <w:rFonts w:ascii="仿宋_GB2312" w:eastAsia="仿宋_GB2312" w:hint="eastAsia"/>
          <w:sz w:val="32"/>
        </w:rPr>
        <w:t>举办上海市产业技术创新大会，</w:t>
      </w:r>
      <w:r w:rsidRPr="00B82340">
        <w:rPr>
          <w:rFonts w:ascii="仿宋_GB2312" w:eastAsia="仿宋_GB2312" w:hint="eastAsia"/>
          <w:sz w:val="32"/>
        </w:rPr>
        <w:t>与4家银行签署《企业技术中心专项金融支持服务方案（2021-2025年）》，</w:t>
      </w:r>
      <w:r w:rsidRPr="00FE037D">
        <w:rPr>
          <w:rFonts w:ascii="仿宋_GB2312" w:eastAsia="仿宋_GB2312" w:hint="eastAsia"/>
          <w:sz w:val="32"/>
        </w:rPr>
        <w:t>已累计惠及本市各级企业技术中心442家，累计发放信贷资金421.3亿元。</w:t>
      </w:r>
      <w:r w:rsidRPr="00B82340">
        <w:rPr>
          <w:rFonts w:ascii="仿宋_GB2312" w:eastAsia="仿宋_GB2312" w:hint="eastAsia"/>
          <w:sz w:val="32"/>
        </w:rPr>
        <w:t>组建</w:t>
      </w:r>
      <w:r>
        <w:rPr>
          <w:rFonts w:ascii="仿宋_GB2312" w:eastAsia="仿宋_GB2312" w:hint="eastAsia"/>
          <w:sz w:val="32"/>
        </w:rPr>
        <w:t>工程院</w:t>
      </w:r>
      <w:r w:rsidRPr="00B82340">
        <w:rPr>
          <w:rFonts w:ascii="仿宋_GB2312" w:eastAsia="仿宋_GB2312" w:hint="eastAsia"/>
          <w:sz w:val="32"/>
        </w:rPr>
        <w:t>院士专家技术成果转化服务团队</w:t>
      </w:r>
      <w:r>
        <w:rPr>
          <w:rFonts w:ascii="仿宋_GB2312" w:eastAsia="仿宋_GB2312" w:hint="eastAsia"/>
          <w:sz w:val="32"/>
        </w:rPr>
        <w:t>，</w:t>
      </w:r>
      <w:r w:rsidRPr="00B82340">
        <w:rPr>
          <w:rFonts w:ascii="仿宋_GB2312" w:eastAsia="仿宋_GB2312" w:hint="eastAsia"/>
          <w:sz w:val="32"/>
        </w:rPr>
        <w:t>对396项院士专家技术</w:t>
      </w:r>
      <w:r>
        <w:rPr>
          <w:rFonts w:ascii="仿宋_GB2312" w:eastAsia="仿宋_GB2312" w:hint="eastAsia"/>
          <w:sz w:val="32"/>
        </w:rPr>
        <w:t>成果进行研讨</w:t>
      </w:r>
      <w:r w:rsidRPr="00B82340">
        <w:rPr>
          <w:rFonts w:ascii="仿宋_GB2312" w:eastAsia="仿宋_GB2312" w:hint="eastAsia"/>
          <w:sz w:val="32"/>
        </w:rPr>
        <w:t>评估，形成推荐成果66</w:t>
      </w:r>
      <w:r>
        <w:rPr>
          <w:rFonts w:ascii="仿宋_GB2312" w:eastAsia="仿宋_GB2312" w:hint="eastAsia"/>
          <w:sz w:val="32"/>
        </w:rPr>
        <w:t>项，交给运营公司推进转化。</w:t>
      </w:r>
    </w:p>
    <w:p w:rsidR="009A6F66" w:rsidRDefault="009A6F66" w:rsidP="009A6F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E11">
        <w:rPr>
          <w:rFonts w:ascii="黑体" w:eastAsia="黑体" w:hAnsi="黑体" w:hint="eastAsia"/>
          <w:sz w:val="32"/>
        </w:rPr>
        <w:t>总体来看</w:t>
      </w:r>
      <w:r>
        <w:rPr>
          <w:rFonts w:ascii="仿宋_GB2312" w:eastAsia="仿宋_GB2312" w:hint="eastAsia"/>
          <w:sz w:val="32"/>
        </w:rPr>
        <w:t>，目前已形成国家级92家、市级660家、区</w:t>
      </w:r>
      <w:r>
        <w:rPr>
          <w:rFonts w:ascii="仿宋_GB2312" w:eastAsia="仿宋_GB2312" w:hint="eastAsia"/>
          <w:sz w:val="32"/>
        </w:rPr>
        <w:lastRenderedPageBreak/>
        <w:t>级</w:t>
      </w:r>
      <w:r w:rsidRPr="00DC7BC5">
        <w:rPr>
          <w:rFonts w:ascii="仿宋_GB2312" w:eastAsia="仿宋_GB2312"/>
          <w:sz w:val="32"/>
        </w:rPr>
        <w:t>1628</w:t>
      </w:r>
      <w:r>
        <w:rPr>
          <w:rFonts w:ascii="仿宋_GB2312" w:eastAsia="仿宋_GB2312" w:hint="eastAsia"/>
          <w:sz w:val="32"/>
        </w:rPr>
        <w:t>家（合计2380家）的三级创新网络，企业技术中心已经成为产业创新的主力军。</w:t>
      </w:r>
      <w:r w:rsidRPr="008528E6">
        <w:rPr>
          <w:rFonts w:ascii="楷体_GB2312" w:eastAsia="楷体_GB2312" w:hint="eastAsia"/>
          <w:b/>
          <w:sz w:val="32"/>
        </w:rPr>
        <w:t>从创新主体覆盖面看</w:t>
      </w:r>
      <w:r>
        <w:rPr>
          <w:rFonts w:ascii="仿宋_GB2312" w:eastAsia="仿宋_GB2312" w:hint="eastAsia"/>
          <w:sz w:val="32"/>
        </w:rPr>
        <w:t>，企业技术中心覆盖了82%的上海市制造业百强企业、73%的上海市新兴产业百强企业、81%的上海民营制造业百强企业、73%的上海市国家级专精特新小巨人企业、48.9%的</w:t>
      </w:r>
      <w:proofErr w:type="gramStart"/>
      <w:r>
        <w:rPr>
          <w:rFonts w:ascii="仿宋_GB2312" w:eastAsia="仿宋_GB2312" w:hint="eastAsia"/>
          <w:sz w:val="32"/>
        </w:rPr>
        <w:t>科创板</w:t>
      </w:r>
      <w:proofErr w:type="gramEnd"/>
      <w:r>
        <w:rPr>
          <w:rFonts w:ascii="仿宋_GB2312" w:eastAsia="仿宋_GB2312" w:hint="eastAsia"/>
          <w:sz w:val="32"/>
        </w:rPr>
        <w:t>上市企业。</w:t>
      </w:r>
      <w:r w:rsidRPr="008528E6">
        <w:rPr>
          <w:rFonts w:ascii="楷体_GB2312" w:eastAsia="楷体_GB2312" w:hint="eastAsia"/>
          <w:b/>
          <w:sz w:val="32"/>
        </w:rPr>
        <w:t>从企业性质看</w:t>
      </w:r>
      <w:r>
        <w:rPr>
          <w:rFonts w:ascii="仿宋_GB2312" w:eastAsia="仿宋_GB2312" w:hint="eastAsia"/>
          <w:sz w:val="32"/>
        </w:rPr>
        <w:t>，市级及以上企业技术中心中，</w:t>
      </w:r>
      <w:proofErr w:type="gramStart"/>
      <w:r>
        <w:rPr>
          <w:rFonts w:ascii="仿宋_GB2312" w:eastAsia="仿宋_GB2312" w:hint="eastAsia"/>
          <w:sz w:val="32"/>
        </w:rPr>
        <w:t>央企和</w:t>
      </w:r>
      <w:proofErr w:type="gramEnd"/>
      <w:r>
        <w:rPr>
          <w:rFonts w:ascii="仿宋_GB2312" w:eastAsia="仿宋_GB2312" w:hint="eastAsia"/>
          <w:sz w:val="32"/>
        </w:rPr>
        <w:t>国企占33.5%、民企占41.8%、外企占24.7%。</w:t>
      </w:r>
      <w:r w:rsidRPr="008528E6">
        <w:rPr>
          <w:rFonts w:ascii="楷体_GB2312" w:eastAsia="楷体_GB2312" w:hint="eastAsia"/>
          <w:b/>
          <w:sz w:val="32"/>
        </w:rPr>
        <w:t>从创新成效看</w:t>
      </w:r>
      <w:r>
        <w:rPr>
          <w:rFonts w:ascii="仿宋_GB2312" w:eastAsia="仿宋_GB2312" w:hint="eastAsia"/>
          <w:sz w:val="32"/>
        </w:rPr>
        <w:t>，</w:t>
      </w:r>
      <w:r w:rsidRPr="00840960">
        <w:rPr>
          <w:rFonts w:ascii="仿宋_GB2312" w:eastAsia="仿宋_GB2312" w:hint="eastAsia"/>
          <w:sz w:val="32"/>
          <w:szCs w:val="32"/>
        </w:rPr>
        <w:t>市级以上企业技术中心</w:t>
      </w:r>
      <w:r>
        <w:rPr>
          <w:rFonts w:ascii="仿宋_GB2312" w:eastAsia="仿宋_GB2312" w:hint="eastAsia"/>
          <w:sz w:val="32"/>
          <w:szCs w:val="32"/>
        </w:rPr>
        <w:t>中属</w:t>
      </w:r>
      <w:r w:rsidRPr="005476E2">
        <w:rPr>
          <w:rFonts w:eastAsia="仿宋_GB2312"/>
          <w:sz w:val="32"/>
          <w:szCs w:val="32"/>
        </w:rPr>
        <w:t>战略性新兴产业</w:t>
      </w:r>
      <w:r>
        <w:rPr>
          <w:rFonts w:eastAsia="仿宋_GB2312" w:hint="eastAsia"/>
          <w:sz w:val="32"/>
          <w:szCs w:val="32"/>
        </w:rPr>
        <w:t>占比近六成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仿宋"/>
          <w:sz w:val="32"/>
          <w:szCs w:val="32"/>
        </w:rPr>
        <w:t>近两年承担国家部委项目达</w:t>
      </w:r>
      <w:r>
        <w:rPr>
          <w:rFonts w:ascii="仿宋_GB2312" w:eastAsia="仿宋_GB2312" w:hAnsi="Times New Roman"/>
          <w:sz w:val="32"/>
          <w:szCs w:val="32"/>
        </w:rPr>
        <w:t>205</w:t>
      </w:r>
      <w:r>
        <w:rPr>
          <w:rFonts w:ascii="仿宋_GB2312" w:eastAsia="仿宋_GB2312" w:hAnsi="仿宋"/>
          <w:sz w:val="32"/>
          <w:szCs w:val="32"/>
        </w:rPr>
        <w:t>项</w:t>
      </w:r>
      <w:r>
        <w:rPr>
          <w:rFonts w:ascii="仿宋_GB2312" w:eastAsia="仿宋_GB2312" w:hAnsi="仿宋" w:hint="eastAsia"/>
          <w:sz w:val="32"/>
          <w:szCs w:val="32"/>
        </w:rPr>
        <w:t>；2019年，</w:t>
      </w:r>
      <w:r w:rsidRPr="00840960">
        <w:rPr>
          <w:rFonts w:ascii="仿宋_GB2312" w:eastAsia="仿宋_GB2312" w:hint="eastAsia"/>
          <w:sz w:val="32"/>
          <w:szCs w:val="32"/>
        </w:rPr>
        <w:t>户均研发投入2.2亿元、户均研发人员398人、户均拥有发明专利78件，</w:t>
      </w:r>
      <w:r>
        <w:rPr>
          <w:rFonts w:ascii="仿宋_GB2312" w:eastAsia="仿宋_GB2312" w:hint="eastAsia"/>
          <w:sz w:val="32"/>
          <w:szCs w:val="32"/>
        </w:rPr>
        <w:t>分别是</w:t>
      </w:r>
      <w:proofErr w:type="gramStart"/>
      <w:r w:rsidRPr="00840960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840960">
        <w:rPr>
          <w:rFonts w:ascii="仿宋_GB2312" w:eastAsia="仿宋_GB2312" w:hint="eastAsia"/>
          <w:sz w:val="32"/>
          <w:szCs w:val="32"/>
        </w:rPr>
        <w:t>上工业企业的8.4倍、6.86倍和3.71倍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A6F66" w:rsidRPr="009175A4" w:rsidRDefault="009A6F66" w:rsidP="009A6F66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</w:rPr>
      </w:pPr>
      <w:r w:rsidRPr="009175A4">
        <w:rPr>
          <w:rFonts w:ascii="黑体" w:eastAsia="黑体" w:hAnsi="黑体" w:hint="eastAsia"/>
          <w:sz w:val="32"/>
        </w:rPr>
        <w:t>三、此轮修订的主要内容</w:t>
      </w:r>
    </w:p>
    <w:p w:rsidR="009A6F66" w:rsidRDefault="009A6F66" w:rsidP="009A6F6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本轮修订主要体现在以下几个方面内容。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21480">
        <w:rPr>
          <w:rFonts w:ascii="楷体_GB2312" w:eastAsia="楷体_GB2312" w:hint="eastAsia"/>
          <w:b/>
          <w:sz w:val="32"/>
        </w:rPr>
        <w:t>一是体现最新要求。</w:t>
      </w:r>
      <w:r w:rsidRPr="0003195E">
        <w:rPr>
          <w:rFonts w:ascii="仿宋_GB2312" w:eastAsia="仿宋_GB2312" w:hint="eastAsia"/>
          <w:sz w:val="32"/>
        </w:rPr>
        <w:t>主要有：</w:t>
      </w:r>
      <w:r w:rsidRPr="00DF2373">
        <w:rPr>
          <w:rFonts w:ascii="仿宋_GB2312" w:eastAsia="仿宋_GB2312" w:hint="eastAsia"/>
          <w:b/>
          <w:sz w:val="32"/>
        </w:rPr>
        <w:t>1.</w:t>
      </w:r>
      <w:r w:rsidRPr="0003195E">
        <w:rPr>
          <w:rFonts w:ascii="仿宋_GB2312" w:eastAsia="仿宋_GB2312" w:hint="eastAsia"/>
          <w:sz w:val="32"/>
        </w:rPr>
        <w:t>增加了</w:t>
      </w:r>
      <w:r>
        <w:rPr>
          <w:rFonts w:ascii="仿宋_GB2312" w:eastAsia="仿宋_GB2312" w:hint="eastAsia"/>
          <w:sz w:val="32"/>
        </w:rPr>
        <w:t>关于提升产业基础能力和产业链现代化水平、实现科技高水平自立自强、强化企业创新主体地位等国家部署的要求表述。</w:t>
      </w:r>
      <w:r w:rsidRPr="00DF2373">
        <w:rPr>
          <w:rFonts w:ascii="仿宋_GB2312" w:eastAsia="仿宋_GB2312" w:hint="eastAsia"/>
          <w:b/>
          <w:sz w:val="32"/>
        </w:rPr>
        <w:t>2.</w:t>
      </w:r>
      <w:r>
        <w:rPr>
          <w:rFonts w:ascii="仿宋_GB2312" w:eastAsia="仿宋_GB2312" w:hint="eastAsia"/>
          <w:sz w:val="32"/>
        </w:rPr>
        <w:t>加强与</w:t>
      </w:r>
      <w:proofErr w:type="gramStart"/>
      <w:r>
        <w:rPr>
          <w:rFonts w:ascii="仿宋_GB2312" w:eastAsia="仿宋_GB2312" w:hint="eastAsia"/>
          <w:sz w:val="32"/>
        </w:rPr>
        <w:t>科创中心</w:t>
      </w:r>
      <w:proofErr w:type="gramEnd"/>
      <w:r>
        <w:rPr>
          <w:rFonts w:ascii="仿宋_GB2312" w:eastAsia="仿宋_GB2312" w:hint="eastAsia"/>
          <w:sz w:val="32"/>
        </w:rPr>
        <w:t>建设条例、“十四五”规划等部署相衔接，</w:t>
      </w:r>
      <w:r>
        <w:rPr>
          <w:rFonts w:ascii="仿宋_GB2312" w:eastAsia="仿宋_GB2312" w:hAnsi="宋体" w:hint="eastAsia"/>
          <w:sz w:val="32"/>
          <w:szCs w:val="32"/>
        </w:rPr>
        <w:t>重点支持</w:t>
      </w:r>
      <w:r w:rsidRPr="00BE165B">
        <w:rPr>
          <w:rFonts w:ascii="仿宋_GB2312" w:eastAsia="仿宋_GB2312" w:hAnsi="宋体" w:hint="eastAsia"/>
          <w:sz w:val="32"/>
          <w:szCs w:val="32"/>
        </w:rPr>
        <w:t>战略性新兴产业</w:t>
      </w:r>
      <w:r>
        <w:rPr>
          <w:rFonts w:ascii="仿宋_GB2312" w:eastAsia="仿宋_GB2312" w:hAnsi="宋体" w:hint="eastAsia"/>
          <w:sz w:val="32"/>
          <w:szCs w:val="32"/>
        </w:rPr>
        <w:t>，以及优先发展</w:t>
      </w:r>
      <w:r w:rsidRPr="00E872BE">
        <w:rPr>
          <w:rFonts w:ascii="仿宋_GB2312" w:eastAsia="仿宋_GB2312" w:hAnsi="宋体" w:hint="eastAsia"/>
          <w:sz w:val="32"/>
          <w:szCs w:val="32"/>
        </w:rPr>
        <w:t>三大先导产业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E872BE">
        <w:rPr>
          <w:rFonts w:ascii="仿宋_GB2312" w:eastAsia="仿宋_GB2312" w:hAnsi="宋体" w:hint="eastAsia"/>
          <w:sz w:val="32"/>
          <w:szCs w:val="32"/>
        </w:rPr>
        <w:t>六大重点产业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21480">
        <w:rPr>
          <w:rFonts w:ascii="楷体_GB2312" w:eastAsia="楷体_GB2312" w:hint="eastAsia"/>
          <w:b/>
          <w:sz w:val="32"/>
        </w:rPr>
        <w:t>二是突出创新导向。</w:t>
      </w:r>
      <w:r w:rsidRPr="0003195E">
        <w:rPr>
          <w:rFonts w:ascii="仿宋_GB2312" w:eastAsia="仿宋_GB2312" w:hint="eastAsia"/>
          <w:sz w:val="32"/>
        </w:rPr>
        <w:t>主要有：</w:t>
      </w:r>
      <w:r w:rsidRPr="00DF2373">
        <w:rPr>
          <w:rFonts w:ascii="仿宋_GB2312" w:eastAsia="仿宋_GB2312" w:hint="eastAsia"/>
          <w:b/>
          <w:sz w:val="32"/>
        </w:rPr>
        <w:t>1.</w:t>
      </w:r>
      <w:r w:rsidRPr="00FD2C4E">
        <w:rPr>
          <w:rFonts w:ascii="仿宋_GB2312" w:eastAsia="仿宋_GB2312" w:hint="eastAsia"/>
          <w:sz w:val="32"/>
        </w:rPr>
        <w:t>突出创新性要求，</w:t>
      </w:r>
      <w:r>
        <w:rPr>
          <w:rFonts w:ascii="仿宋_GB2312" w:eastAsia="仿宋_GB2312" w:hint="eastAsia"/>
          <w:sz w:val="32"/>
        </w:rPr>
        <w:t>支持满足</w:t>
      </w:r>
      <w:r w:rsidRPr="00EA7D0A">
        <w:rPr>
          <w:rFonts w:ascii="仿宋_GB2312" w:eastAsia="仿宋_GB2312" w:hint="eastAsia"/>
          <w:sz w:val="32"/>
        </w:rPr>
        <w:t>上一年度研究开发费用大于2000万元</w:t>
      </w:r>
      <w:r>
        <w:rPr>
          <w:rFonts w:ascii="仿宋_GB2312" w:eastAsia="仿宋_GB2312" w:hint="eastAsia"/>
          <w:sz w:val="32"/>
        </w:rPr>
        <w:t>且</w:t>
      </w:r>
      <w:r w:rsidRPr="00EA7D0A">
        <w:rPr>
          <w:rFonts w:ascii="仿宋_GB2312" w:eastAsia="仿宋_GB2312" w:hint="eastAsia"/>
          <w:sz w:val="32"/>
        </w:rPr>
        <w:t>占上一年度主营业务收入比例大于5%</w:t>
      </w:r>
      <w:r>
        <w:rPr>
          <w:rFonts w:ascii="仿宋_GB2312" w:eastAsia="仿宋_GB2312" w:hint="eastAsia"/>
          <w:sz w:val="32"/>
        </w:rPr>
        <w:t>的</w:t>
      </w:r>
      <w:proofErr w:type="gramStart"/>
      <w:r>
        <w:rPr>
          <w:rFonts w:ascii="仿宋_GB2312" w:eastAsia="仿宋_GB2312" w:hint="eastAsia"/>
          <w:sz w:val="32"/>
        </w:rPr>
        <w:t>科创板</w:t>
      </w:r>
      <w:proofErr w:type="gramEnd"/>
      <w:r>
        <w:rPr>
          <w:rFonts w:ascii="仿宋_GB2312" w:eastAsia="仿宋_GB2312" w:hint="eastAsia"/>
          <w:sz w:val="32"/>
        </w:rPr>
        <w:t>上市企业，优先认定为市级企业技术中心，落实国家战略，增强城市创新软实力</w:t>
      </w:r>
      <w:r w:rsidRPr="00FD2C4E">
        <w:rPr>
          <w:rFonts w:ascii="仿宋_GB2312" w:eastAsia="仿宋_GB2312" w:hint="eastAsia"/>
          <w:sz w:val="32"/>
        </w:rPr>
        <w:t>。</w:t>
      </w:r>
      <w:r w:rsidRPr="00DF2373">
        <w:rPr>
          <w:rFonts w:ascii="仿宋_GB2312" w:eastAsia="仿宋_GB2312" w:hint="eastAsia"/>
          <w:b/>
          <w:sz w:val="32"/>
        </w:rPr>
        <w:t>2.</w:t>
      </w:r>
      <w:r w:rsidRPr="00FD2C4E">
        <w:rPr>
          <w:rFonts w:ascii="仿宋_GB2312" w:eastAsia="仿宋_GB2312" w:hint="eastAsia"/>
          <w:sz w:val="32"/>
        </w:rPr>
        <w:t>突出对企业开展基础研究、申请及拥有国际专利数量的跟踪和激励。</w:t>
      </w:r>
    </w:p>
    <w:p w:rsidR="009A6F66" w:rsidRDefault="009A6F66" w:rsidP="009A6F66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21480">
        <w:rPr>
          <w:rFonts w:ascii="楷体_GB2312" w:eastAsia="楷体_GB2312" w:hint="eastAsia"/>
          <w:b/>
          <w:sz w:val="32"/>
        </w:rPr>
        <w:lastRenderedPageBreak/>
        <w:t>三是突出服务导向。</w:t>
      </w:r>
      <w:r w:rsidRPr="00FD2C4E">
        <w:rPr>
          <w:rFonts w:ascii="仿宋_GB2312" w:eastAsia="仿宋_GB2312" w:hint="eastAsia"/>
          <w:sz w:val="32"/>
        </w:rPr>
        <w:t>坚持做“</w:t>
      </w:r>
      <w:r>
        <w:rPr>
          <w:rFonts w:ascii="仿宋_GB2312" w:eastAsia="仿宋_GB2312" w:hint="eastAsia"/>
          <w:sz w:val="32"/>
        </w:rPr>
        <w:t>铂金</w:t>
      </w:r>
      <w:r w:rsidRPr="00FD2C4E">
        <w:rPr>
          <w:rFonts w:ascii="仿宋_GB2312" w:eastAsia="仿宋_GB2312" w:hint="eastAsia"/>
          <w:sz w:val="32"/>
        </w:rPr>
        <w:t>店小二”，持续优化营商环境。</w:t>
      </w:r>
      <w:r w:rsidRPr="00DF2373">
        <w:rPr>
          <w:rFonts w:ascii="仿宋_GB2312" w:eastAsia="仿宋_GB2312" w:hint="eastAsia"/>
          <w:b/>
          <w:sz w:val="32"/>
        </w:rPr>
        <w:t>1.</w:t>
      </w:r>
      <w:r>
        <w:rPr>
          <w:rFonts w:ascii="仿宋_GB2312" w:eastAsia="仿宋_GB2312" w:hint="eastAsia"/>
          <w:sz w:val="32"/>
        </w:rPr>
        <w:t>优化申报程序，按照“一网通办”要求，做到全程网上办理。</w:t>
      </w:r>
      <w:r w:rsidRPr="00DF2373">
        <w:rPr>
          <w:rFonts w:ascii="仿宋_GB2312" w:eastAsia="仿宋_GB2312" w:hint="eastAsia"/>
          <w:b/>
          <w:sz w:val="32"/>
        </w:rPr>
        <w:t>2.</w:t>
      </w:r>
      <w:r w:rsidRPr="00FD2C4E">
        <w:rPr>
          <w:rFonts w:ascii="仿宋_GB2312" w:eastAsia="仿宋_GB2312" w:hint="eastAsia"/>
          <w:sz w:val="32"/>
        </w:rPr>
        <w:t>参照</w:t>
      </w:r>
      <w:r>
        <w:rPr>
          <w:rFonts w:ascii="仿宋_GB2312" w:eastAsia="仿宋_GB2312" w:hint="eastAsia"/>
          <w:sz w:val="32"/>
        </w:rPr>
        <w:t>有关省市</w:t>
      </w:r>
      <w:r w:rsidRPr="00FD2C4E">
        <w:rPr>
          <w:rFonts w:ascii="仿宋_GB2312" w:eastAsia="仿宋_GB2312" w:hint="eastAsia"/>
          <w:sz w:val="32"/>
        </w:rPr>
        <w:t>做法，探索实施一年2</w:t>
      </w:r>
      <w:r>
        <w:rPr>
          <w:rFonts w:ascii="仿宋_GB2312" w:eastAsia="仿宋_GB2312" w:hint="eastAsia"/>
          <w:sz w:val="32"/>
        </w:rPr>
        <w:t>次认定；在开展两年一次评价时，</w:t>
      </w:r>
      <w:r w:rsidRPr="00E224D0">
        <w:rPr>
          <w:rFonts w:ascii="仿宋_GB2312" w:eastAsia="仿宋_GB2312" w:hint="eastAsia"/>
          <w:sz w:val="32"/>
        </w:rPr>
        <w:t>上一次评价</w:t>
      </w:r>
      <w:r>
        <w:rPr>
          <w:rFonts w:ascii="仿宋_GB2312" w:eastAsia="仿宋_GB2312" w:hint="eastAsia"/>
          <w:sz w:val="32"/>
        </w:rPr>
        <w:t>优秀或</w:t>
      </w:r>
      <w:r w:rsidRPr="00E224D0">
        <w:rPr>
          <w:rFonts w:ascii="仿宋_GB2312" w:eastAsia="仿宋_GB2312" w:hint="eastAsia"/>
          <w:sz w:val="32"/>
        </w:rPr>
        <w:t>评价当年度认定</w:t>
      </w:r>
      <w:r>
        <w:rPr>
          <w:rFonts w:ascii="仿宋_GB2312" w:eastAsia="仿宋_GB2312" w:hint="eastAsia"/>
          <w:sz w:val="32"/>
        </w:rPr>
        <w:t>的</w:t>
      </w:r>
      <w:r w:rsidRPr="00E224D0">
        <w:rPr>
          <w:rFonts w:ascii="仿宋_GB2312" w:eastAsia="仿宋_GB2312" w:hint="eastAsia"/>
          <w:sz w:val="32"/>
        </w:rPr>
        <w:t>企业可以</w:t>
      </w:r>
      <w:r>
        <w:rPr>
          <w:rFonts w:ascii="仿宋_GB2312" w:eastAsia="仿宋_GB2312" w:hint="eastAsia"/>
          <w:sz w:val="32"/>
        </w:rPr>
        <w:t>免于</w:t>
      </w:r>
      <w:r w:rsidRPr="00E224D0">
        <w:rPr>
          <w:rFonts w:ascii="仿宋_GB2312" w:eastAsia="仿宋_GB2312" w:hint="eastAsia"/>
          <w:sz w:val="32"/>
        </w:rPr>
        <w:t>一次</w:t>
      </w:r>
      <w:r w:rsidRPr="00FD2C4E">
        <w:rPr>
          <w:rFonts w:ascii="仿宋_GB2312" w:eastAsia="仿宋_GB2312" w:hint="eastAsia"/>
          <w:sz w:val="32"/>
        </w:rPr>
        <w:t>，最大限度减少企业工作负担</w:t>
      </w:r>
      <w:r>
        <w:rPr>
          <w:rFonts w:ascii="仿宋_GB2312" w:eastAsia="仿宋_GB2312" w:hint="eastAsia"/>
          <w:sz w:val="32"/>
        </w:rPr>
        <w:t>。</w:t>
      </w:r>
    </w:p>
    <w:p w:rsidR="009A6F66" w:rsidRPr="008D0BD5" w:rsidRDefault="009A6F66" w:rsidP="009A6F66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9A6F66" w:rsidRDefault="009A6F66" w:rsidP="009A6F66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F61CD" w:rsidRPr="009A6F66" w:rsidRDefault="008F61CD"/>
    <w:sectPr w:rsidR="008F61CD" w:rsidRPr="009A6F66" w:rsidSect="001A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F66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6F66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2021-11-19T09:14:00Z</dcterms:created>
  <dcterms:modified xsi:type="dcterms:W3CDTF">2021-11-19T09:14:00Z</dcterms:modified>
</cp:coreProperties>
</file>