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6" w:rsidRDefault="003A3306" w:rsidP="003A3306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3A3306" w:rsidRDefault="003A3306" w:rsidP="003A33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A3306" w:rsidRDefault="003A3306" w:rsidP="003A3306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制造业单项冠军示范企业</w:t>
      </w:r>
    </w:p>
    <w:p w:rsidR="003A3306" w:rsidRDefault="003A3306" w:rsidP="003A3306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A3306" w:rsidRDefault="003A3306" w:rsidP="003A3306">
      <w:pPr>
        <w:snapToGrid w:val="0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  请  书</w:t>
      </w:r>
    </w:p>
    <w:p w:rsidR="003A3306" w:rsidRDefault="003A3306" w:rsidP="003A3306">
      <w:pPr>
        <w:spacing w:line="1600" w:lineRule="exact"/>
        <w:jc w:val="center"/>
        <w:rPr>
          <w:rFonts w:ascii="楷体_GB2312" w:eastAsia="楷体_GB2312" w:hAnsi="楷体_GB2312" w:cs="楷体_GB2312"/>
          <w:sz w:val="52"/>
          <w:szCs w:val="52"/>
        </w:rPr>
      </w:pPr>
      <w:r>
        <w:rPr>
          <w:rFonts w:ascii="楷体_GB2312" w:eastAsia="楷体_GB2312" w:hAnsi="楷体_GB2312" w:cs="楷体_GB2312" w:hint="eastAsia"/>
          <w:sz w:val="52"/>
          <w:szCs w:val="52"/>
        </w:rPr>
        <w:t>（2020年版）</w:t>
      </w:r>
    </w:p>
    <w:p w:rsidR="003A3306" w:rsidRDefault="003A3306" w:rsidP="003A3306">
      <w:pPr>
        <w:ind w:firstLineChars="200" w:firstLine="616"/>
        <w:rPr>
          <w:rFonts w:ascii="仿宋_GB2312" w:hAnsi="仿宋_GB2312" w:cs="仿宋_GB2312"/>
          <w:szCs w:val="32"/>
        </w:rPr>
      </w:pPr>
    </w:p>
    <w:p w:rsidR="003A3306" w:rsidRDefault="003A3306" w:rsidP="003A3306">
      <w:pPr>
        <w:ind w:firstLineChars="200" w:firstLine="616"/>
        <w:rPr>
          <w:rFonts w:ascii="仿宋_GB2312" w:hAnsi="仿宋_GB2312" w:cs="仿宋_GB2312"/>
          <w:szCs w:val="32"/>
        </w:rPr>
      </w:pPr>
    </w:p>
    <w:p w:rsidR="003A3306" w:rsidRDefault="003A3306" w:rsidP="003A3306">
      <w:pPr>
        <w:tabs>
          <w:tab w:val="left" w:pos="8100"/>
        </w:tabs>
        <w:spacing w:line="1200" w:lineRule="auto"/>
        <w:rPr>
          <w:sz w:val="30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企业名称（盖章）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</w:t>
      </w:r>
    </w:p>
    <w:p w:rsidR="003A3306" w:rsidRDefault="003A3306" w:rsidP="003A3306">
      <w:pPr>
        <w:tabs>
          <w:tab w:val="left" w:pos="8100"/>
        </w:tabs>
        <w:spacing w:line="1200" w:lineRule="auto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 xml:space="preserve">申请时间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</w:p>
    <w:p w:rsidR="003A3306" w:rsidRDefault="003A3306" w:rsidP="003A3306">
      <w:pPr>
        <w:tabs>
          <w:tab w:val="left" w:pos="8100"/>
        </w:tabs>
        <w:spacing w:line="960" w:lineRule="auto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推荐单位（盖章）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</w:p>
    <w:p w:rsidR="003A3306" w:rsidRDefault="003A3306" w:rsidP="003A3306">
      <w:pPr>
        <w:spacing w:line="712" w:lineRule="exact"/>
        <w:jc w:val="center"/>
        <w:rPr>
          <w:rFonts w:ascii="楷体_GB2312" w:eastAsia="楷体_GB2312"/>
          <w:szCs w:val="32"/>
        </w:rPr>
      </w:pPr>
    </w:p>
    <w:p w:rsidR="003A3306" w:rsidRDefault="003A3306" w:rsidP="003A3306">
      <w:pPr>
        <w:spacing w:line="712" w:lineRule="exact"/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工业和信息化部印制</w:t>
      </w:r>
    </w:p>
    <w:p w:rsidR="003A3306" w:rsidRDefault="003A3306" w:rsidP="003A3306">
      <w:pPr>
        <w:ind w:firstLineChars="200" w:firstLine="616"/>
        <w:rPr>
          <w:rFonts w:ascii="仿宋_GB2312" w:hAnsi="仿宋_GB2312" w:cs="仿宋_GB2312"/>
          <w:szCs w:val="32"/>
        </w:rPr>
      </w:pPr>
    </w:p>
    <w:p w:rsidR="003A3306" w:rsidRDefault="003A3306" w:rsidP="003A3306">
      <w:pPr>
        <w:ind w:firstLineChars="200" w:firstLine="616"/>
        <w:rPr>
          <w:rFonts w:ascii="仿宋_GB2312" w:hAnsi="仿宋_GB2312" w:cs="仿宋_GB2312"/>
          <w:szCs w:val="32"/>
        </w:rPr>
        <w:sectPr w:rsidR="003A3306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A3306" w:rsidRDefault="003A3306" w:rsidP="003A330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一、本申请书为企业申请制造业单项冠军示范企业填写。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二、推荐单位为申请企业法人注册所在地省、自治区、直辖市及计划单列市、新疆生产建设兵团的工业和信息化主管部门或中央企业。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三、申请企业应按照填写要求和实际情况，认真准确在线填写各个表项。如有虚假填报，取消本次申请资格，且3年内不得申请。遴选单位将为申请企业做好资料保密工作。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四、申请企业须根据《制造业单项冠军企业培育提升专项行动实施方案》和本通知列明的单项冠军示范企业申请条件，上传相关说明或佐证材料。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五、提交材料通过制造业单项冠军在线报送系统打印，一式两份并加盖公章。申请企业须确保纸质材料和系统填写材料的一致性。</w:t>
      </w:r>
    </w:p>
    <w:p w:rsidR="003A3306" w:rsidRDefault="003A3306" w:rsidP="003A330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3A330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六、纸质材料请使用A4纸双面印刷，装订平整，采用普通纸质材料作为封面。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1345"/>
        <w:gridCol w:w="437"/>
        <w:gridCol w:w="748"/>
        <w:gridCol w:w="90"/>
        <w:gridCol w:w="282"/>
        <w:gridCol w:w="1028"/>
        <w:gridCol w:w="213"/>
        <w:gridCol w:w="493"/>
        <w:gridCol w:w="514"/>
        <w:gridCol w:w="370"/>
        <w:gridCol w:w="250"/>
        <w:gridCol w:w="98"/>
        <w:gridCol w:w="622"/>
        <w:gridCol w:w="901"/>
      </w:tblGrid>
      <w:tr w:rsidR="003A3306" w:rsidTr="00AD0D3C">
        <w:trPr>
          <w:trHeight w:hRule="exact" w:val="567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7391" w:type="dxa"/>
            <w:gridSpan w:val="14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567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636" w:type="dxa"/>
            <w:gridSpan w:val="8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871" w:type="dxa"/>
            <w:gridSpan w:val="4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567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782" w:type="dxa"/>
            <w:gridSpan w:val="2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34" w:type="dxa"/>
            <w:gridSpan w:val="3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4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567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782" w:type="dxa"/>
            <w:gridSpan w:val="2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734" w:type="dxa"/>
            <w:gridSpan w:val="3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4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567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4489" w:type="dxa"/>
            <w:gridSpan w:val="9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7391" w:type="dxa"/>
            <w:gridSpan w:val="1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      □合资      □民营     □其他</w:t>
            </w: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 w:val="restart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40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140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上年末资产总额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上年末职工人数</w:t>
            </w:r>
          </w:p>
        </w:tc>
        <w:tc>
          <w:tcPr>
            <w:tcW w:w="140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上年末资产负债率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 w:val="restart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140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产品类别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4"/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val="407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从事该产品领域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时间（单位：年）</w:t>
            </w:r>
          </w:p>
        </w:tc>
        <w:tc>
          <w:tcPr>
            <w:tcW w:w="140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该产品销售收入占全部业务收入比重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hRule="exact" w:val="5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重要指标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全球市场占有率及排名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%,（　）</w:t>
            </w: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%,（　）</w:t>
            </w: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国内市场占有率及排名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%,（　）</w:t>
            </w: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%,（　）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%,（　）</w:t>
            </w: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产品销售收入（万元）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3A3306" w:rsidTr="00AD0D3C">
        <w:trPr>
          <w:trHeight w:hRule="exact" w:val="454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产品销售数量（单位： ）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val="750"/>
          <w:jc w:val="center"/>
        </w:trPr>
        <w:tc>
          <w:tcPr>
            <w:tcW w:w="1131" w:type="dxa"/>
            <w:vMerge w:val="restart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持续研发能力</w:t>
            </w:r>
          </w:p>
        </w:tc>
        <w:tc>
          <w:tcPr>
            <w:tcW w:w="2530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企业研发经费支出（万元）及占主营业务收入比重</w:t>
            </w:r>
          </w:p>
        </w:tc>
        <w:tc>
          <w:tcPr>
            <w:tcW w:w="1613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  %</w:t>
            </w:r>
          </w:p>
        </w:tc>
        <w:tc>
          <w:tcPr>
            <w:tcW w:w="1725" w:type="dxa"/>
            <w:gridSpan w:val="5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   %</w:t>
            </w:r>
          </w:p>
        </w:tc>
        <w:tc>
          <w:tcPr>
            <w:tcW w:w="1523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，    %</w:t>
            </w:r>
          </w:p>
        </w:tc>
      </w:tr>
      <w:tr w:rsidR="003A3306" w:rsidTr="00AD0D3C">
        <w:trPr>
          <w:trHeight w:val="90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截至上年末研发人员占企业全部职工比重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人，           %</w:t>
            </w:r>
          </w:p>
        </w:tc>
      </w:tr>
      <w:tr w:rsidR="003A3306" w:rsidTr="00AD0D3C">
        <w:trPr>
          <w:trHeight w:val="572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拥有有效专利数量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共计：     个，其中发明：   个 </w:t>
            </w:r>
          </w:p>
        </w:tc>
      </w:tr>
      <w:tr w:rsidR="003A3306" w:rsidTr="00AD0D3C">
        <w:trPr>
          <w:trHeight w:val="90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企业拥有核心自主知识产权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5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数量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及占知识产权数量比重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个，           %</w:t>
            </w:r>
          </w:p>
        </w:tc>
      </w:tr>
      <w:tr w:rsidR="003A3306" w:rsidTr="00AD0D3C">
        <w:trPr>
          <w:trHeight w:val="90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牵头制定国际标准、国家标准、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行业标准数量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国际标准：  个；国家标准：  个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行业标准：  个</w:t>
            </w:r>
          </w:p>
        </w:tc>
      </w:tr>
      <w:tr w:rsidR="003A3306" w:rsidTr="00AD0D3C">
        <w:trPr>
          <w:trHeight w:val="365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是否属关键领域补短板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和补齐哪类短板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val="1154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产品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质量    </w:t>
            </w:r>
          </w:p>
        </w:tc>
        <w:tc>
          <w:tcPr>
            <w:tcW w:w="4143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是否通过质量管理体系认证  </w:t>
            </w:r>
          </w:p>
        </w:tc>
        <w:tc>
          <w:tcPr>
            <w:tcW w:w="3248" w:type="dxa"/>
            <w:gridSpan w:val="7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     □否</w:t>
            </w:r>
          </w:p>
        </w:tc>
      </w:tr>
      <w:tr w:rsidR="003A3306" w:rsidTr="00AD0D3C">
        <w:trPr>
          <w:trHeight w:hRule="exact" w:val="1000"/>
          <w:jc w:val="center"/>
        </w:trPr>
        <w:tc>
          <w:tcPr>
            <w:tcW w:w="1131" w:type="dxa"/>
            <w:vMerge w:val="restart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1345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上年利润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上缴所得税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007" w:type="dxa"/>
            <w:gridSpan w:val="2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上年销售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利润率</w:t>
            </w:r>
          </w:p>
        </w:tc>
        <w:tc>
          <w:tcPr>
            <w:tcW w:w="901" w:type="dxa"/>
            <w:vAlign w:val="center"/>
          </w:tcPr>
          <w:p w:rsidR="003A3306" w:rsidRDefault="003A3306" w:rsidP="00AD0D3C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%</w:t>
            </w:r>
          </w:p>
        </w:tc>
      </w:tr>
      <w:tr w:rsidR="003A3306" w:rsidTr="00AD0D3C">
        <w:trPr>
          <w:trHeight w:hRule="exact" w:val="680"/>
          <w:jc w:val="center"/>
        </w:trPr>
        <w:tc>
          <w:tcPr>
            <w:tcW w:w="1131" w:type="dxa"/>
            <w:vMerge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近３年效益指标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627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621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3A3306" w:rsidTr="00AD0D3C">
        <w:trPr>
          <w:trHeight w:hRule="exact" w:val="680"/>
          <w:jc w:val="center"/>
        </w:trPr>
        <w:tc>
          <w:tcPr>
            <w:tcW w:w="1131" w:type="dxa"/>
            <w:vMerge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主营业务收入增长率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  <w:tc>
          <w:tcPr>
            <w:tcW w:w="1627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621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3A3306" w:rsidTr="00AD0D3C">
        <w:trPr>
          <w:trHeight w:hRule="exact" w:val="680"/>
          <w:jc w:val="center"/>
        </w:trPr>
        <w:tc>
          <w:tcPr>
            <w:tcW w:w="1131" w:type="dxa"/>
            <w:vMerge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利润总额增长率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  <w:tc>
          <w:tcPr>
            <w:tcW w:w="1627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621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3A3306" w:rsidTr="00AD0D3C">
        <w:trPr>
          <w:trHeight w:hRule="exact" w:val="680"/>
          <w:jc w:val="center"/>
        </w:trPr>
        <w:tc>
          <w:tcPr>
            <w:tcW w:w="1131" w:type="dxa"/>
            <w:vMerge w:val="restart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国际化</w:t>
            </w:r>
          </w:p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262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主营产品出口额与主营业务收入之比（近三年）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  <w:tc>
          <w:tcPr>
            <w:tcW w:w="1627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621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3A3306" w:rsidTr="00AD0D3C">
        <w:trPr>
          <w:trHeight w:hRule="exact" w:val="680"/>
          <w:jc w:val="center"/>
        </w:trPr>
        <w:tc>
          <w:tcPr>
            <w:tcW w:w="1131" w:type="dxa"/>
            <w:vMerge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海外经营机构数量</w:t>
            </w:r>
          </w:p>
        </w:tc>
        <w:tc>
          <w:tcPr>
            <w:tcW w:w="1523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海外研发机构数量</w:t>
            </w:r>
          </w:p>
        </w:tc>
        <w:tc>
          <w:tcPr>
            <w:tcW w:w="1621" w:type="dxa"/>
            <w:gridSpan w:val="3"/>
            <w:vAlign w:val="center"/>
          </w:tcPr>
          <w:p w:rsidR="003A3306" w:rsidRDefault="003A3306" w:rsidP="00AD0D3C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A3306" w:rsidTr="00AD0D3C">
        <w:trPr>
          <w:trHeight w:val="4275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企业详细情况介绍</w:t>
            </w:r>
          </w:p>
        </w:tc>
        <w:tc>
          <w:tcPr>
            <w:tcW w:w="7391" w:type="dxa"/>
            <w:gridSpan w:val="1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包括但不限于以下内容:（此项可另附页）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一、企业经营管理概况：涵盖企业所从事的细分领域和在细分领域中的地位，企业经营战略，法人治理结构，管理团队等。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二、企业主营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三、企业研发创新基本情况：企业技术研发机构建设、研发经费保障及激励机制，研发创新带头人、创新团队、创新人才培养情况；知识产权积累和运用情况，主导或参与相关产品领域国际国内相关技术、工艺标准制定情况；重要技术或质量奖项情况。是否属于关键领域补短板及具体情况。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四、企业制度建设基本情况：企业品牌培育相关制度、产品质量保障相关制度，知识产权保障制度，企业生产安全保障制度，应对各类风险机制等。</w:t>
            </w:r>
          </w:p>
        </w:tc>
      </w:tr>
      <w:tr w:rsidR="003A3306" w:rsidTr="00AD0D3C">
        <w:trPr>
          <w:trHeight w:val="2940"/>
          <w:jc w:val="center"/>
        </w:trPr>
        <w:tc>
          <w:tcPr>
            <w:tcW w:w="1131" w:type="dxa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相关材料</w:t>
            </w:r>
          </w:p>
        </w:tc>
        <w:tc>
          <w:tcPr>
            <w:tcW w:w="7391" w:type="dxa"/>
            <w:gridSpan w:val="14"/>
            <w:vAlign w:val="center"/>
          </w:tcPr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1.企业税务登记证副本复印件；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2.企业主营产品市场占有率说明材料，完税证明及经会计师事务所审计的会计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报表和审计报告复印件；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3.近3年获得的有效专利、核心自主知识产权材料及目录；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4.质量认证、质量荣誉、品牌荣誉等相关材料及目录；</w:t>
            </w:r>
          </w:p>
          <w:p w:rsidR="003A3306" w:rsidRDefault="003A3306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5.企业认为须提供的其他材料。</w:t>
            </w:r>
          </w:p>
        </w:tc>
      </w:tr>
    </w:tbl>
    <w:p w:rsidR="008F61CD" w:rsidRPr="003A3306" w:rsidRDefault="008F61CD"/>
    <w:sectPr w:rsidR="008F61CD" w:rsidRPr="003A330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BB" w:rsidRDefault="009409BB" w:rsidP="003A3306">
      <w:pPr>
        <w:spacing w:line="240" w:lineRule="auto"/>
      </w:pPr>
      <w:r>
        <w:separator/>
      </w:r>
    </w:p>
  </w:endnote>
  <w:endnote w:type="continuationSeparator" w:id="1">
    <w:p w:rsidR="009409BB" w:rsidRDefault="009409BB" w:rsidP="003A3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06" w:rsidRDefault="003A3306" w:rsidP="00F44DD3">
    <w:pPr>
      <w:pStyle w:val="a4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3A3306" w:rsidRDefault="003A3306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BB" w:rsidRDefault="009409BB" w:rsidP="003A3306">
      <w:pPr>
        <w:spacing w:line="240" w:lineRule="auto"/>
      </w:pPr>
      <w:r>
        <w:separator/>
      </w:r>
    </w:p>
  </w:footnote>
  <w:footnote w:type="continuationSeparator" w:id="1">
    <w:p w:rsidR="009409BB" w:rsidRDefault="009409BB" w:rsidP="003A3306">
      <w:pPr>
        <w:spacing w:line="240" w:lineRule="auto"/>
      </w:pPr>
      <w:r>
        <w:continuationSeparator/>
      </w:r>
    </w:p>
  </w:footnote>
  <w:footnote w:id="2">
    <w:p w:rsidR="003A3306" w:rsidRDefault="003A3306" w:rsidP="003A330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》的大类行业填写所属行业。</w:t>
      </w:r>
    </w:p>
  </w:footnote>
  <w:footnote w:id="3">
    <w:p w:rsidR="003A3306" w:rsidRDefault="003A3306" w:rsidP="003A330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须填写产品准确名称。</w:t>
      </w:r>
    </w:p>
  </w:footnote>
  <w:footnote w:id="4">
    <w:p w:rsidR="003A3306" w:rsidRDefault="003A3306" w:rsidP="003A330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3A3306" w:rsidRDefault="003A3306" w:rsidP="003A3306">
      <w:pPr>
        <w:pStyle w:val="a5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位数字代码。无法按该目录分类的，可按行业惯例分类。如企业认为是新产品则需标注新产品。</w:t>
      </w:r>
    </w:p>
  </w:footnote>
  <w:footnote w:id="5">
    <w:p w:rsidR="003A3306" w:rsidRDefault="003A3306" w:rsidP="003A3306">
      <w:pPr>
        <w:pStyle w:val="a5"/>
      </w:pPr>
      <w:r>
        <w:rPr>
          <w:rFonts w:hint="eastAsia"/>
        </w:rPr>
        <w:t>4</w:t>
      </w:r>
      <w:r>
        <w:rPr>
          <w:rFonts w:hint="eastAsia"/>
        </w:rPr>
        <w:t>核心自主知识产权界定请参照工信部产业〔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105</w:t>
      </w:r>
      <w:r>
        <w:rPr>
          <w:rFonts w:hint="eastAsia"/>
        </w:rPr>
        <w:t>号文规定，且应对产品在技术上发挥核心支持作用。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306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330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50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9BB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0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3A3306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4">
    <w:name w:val="footer"/>
    <w:basedOn w:val="a"/>
    <w:link w:val="Char"/>
    <w:unhideWhenUsed/>
    <w:qFormat/>
    <w:rsid w:val="003A330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3A3306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footnote text"/>
    <w:basedOn w:val="a"/>
    <w:link w:val="Char0"/>
    <w:qFormat/>
    <w:rsid w:val="003A3306"/>
    <w:pPr>
      <w:snapToGrid w:val="0"/>
      <w:spacing w:line="240" w:lineRule="auto"/>
      <w:jc w:val="left"/>
    </w:pPr>
    <w:rPr>
      <w:rFonts w:eastAsia="宋体"/>
      <w:spacing w:val="0"/>
      <w:sz w:val="18"/>
    </w:rPr>
  </w:style>
  <w:style w:type="character" w:customStyle="1" w:styleId="Char0">
    <w:name w:val="脚注文本 Char"/>
    <w:basedOn w:val="a0"/>
    <w:link w:val="a5"/>
    <w:rsid w:val="003A330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2020-05-20T08:38:00Z</dcterms:created>
  <dcterms:modified xsi:type="dcterms:W3CDTF">2020-05-20T08:38:00Z</dcterms:modified>
</cp:coreProperties>
</file>