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D9" w:rsidRDefault="000575D9" w:rsidP="000575D9">
      <w:pPr>
        <w:overflowPunct w:val="0"/>
        <w:adjustRightInd w:val="0"/>
        <w:snapToGrid w:val="0"/>
        <w:spacing w:line="640" w:lineRule="exact"/>
        <w:ind w:right="64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0575D9" w:rsidRDefault="000575D9" w:rsidP="000575D9">
      <w:pPr>
        <w:overflowPunct w:val="0"/>
        <w:adjustRightInd w:val="0"/>
        <w:snapToGrid w:val="0"/>
        <w:spacing w:line="640" w:lineRule="exact"/>
        <w:ind w:right="640"/>
        <w:jc w:val="left"/>
        <w:rPr>
          <w:rFonts w:ascii="黑体" w:eastAsia="黑体" w:hAnsi="黑体" w:cs="黑体" w:hint="eastAsia"/>
          <w:szCs w:val="32"/>
        </w:rPr>
      </w:pPr>
    </w:p>
    <w:p w:rsidR="000575D9" w:rsidRDefault="000575D9" w:rsidP="000575D9">
      <w:pPr>
        <w:overflowPunct w:val="0"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8"/>
          <w:szCs w:val="48"/>
        </w:rPr>
        <w:t>2020年度上海市工业互联网平台和专业</w:t>
      </w:r>
    </w:p>
    <w:p w:rsidR="000575D9" w:rsidRDefault="000575D9" w:rsidP="000575D9">
      <w:pPr>
        <w:overflowPunct w:val="0"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8"/>
          <w:szCs w:val="48"/>
        </w:rPr>
        <w:t>服务商推荐目录申报表</w:t>
      </w:r>
    </w:p>
    <w:p w:rsidR="000575D9" w:rsidRDefault="000575D9" w:rsidP="000575D9">
      <w:pPr>
        <w:pStyle w:val="1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575D9" w:rsidRDefault="000575D9" w:rsidP="000575D9">
      <w:pPr>
        <w:pStyle w:val="1"/>
        <w:rPr>
          <w:rFonts w:hint="default"/>
        </w:rPr>
      </w:pPr>
    </w:p>
    <w:p w:rsidR="000575D9" w:rsidRDefault="000575D9" w:rsidP="000575D9">
      <w:pPr>
        <w:pStyle w:val="1"/>
        <w:rPr>
          <w:rFonts w:hint="default"/>
        </w:rPr>
      </w:pPr>
    </w:p>
    <w:p w:rsidR="000575D9" w:rsidRDefault="000575D9" w:rsidP="000575D9">
      <w:pPr>
        <w:pStyle w:val="1"/>
        <w:rPr>
          <w:rFonts w:hint="default"/>
        </w:rPr>
      </w:pPr>
    </w:p>
    <w:p w:rsidR="000575D9" w:rsidRDefault="000575D9" w:rsidP="000575D9">
      <w:pPr>
        <w:pStyle w:val="1"/>
        <w:rPr>
          <w:rFonts w:hint="default"/>
        </w:rPr>
      </w:pPr>
    </w:p>
    <w:p w:rsidR="000575D9" w:rsidRDefault="000575D9" w:rsidP="000575D9">
      <w:pPr>
        <w:pStyle w:val="1"/>
        <w:spacing w:line="720" w:lineRule="exact"/>
        <w:jc w:val="left"/>
        <w:rPr>
          <w:rFonts w:ascii="黑体" w:eastAsia="黑体" w:hAnsi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申报单位（公章）：</w:t>
      </w:r>
      <w:r>
        <w:rPr>
          <w:rFonts w:ascii="黑体" w:eastAsia="黑体" w:hAnsi="黑体"/>
          <w:sz w:val="30"/>
          <w:u w:val="single"/>
        </w:rPr>
        <w:t xml:space="preserve">                              </w:t>
      </w:r>
    </w:p>
    <w:p w:rsidR="000575D9" w:rsidRDefault="000575D9" w:rsidP="000575D9">
      <w:pPr>
        <w:pStyle w:val="1"/>
        <w:spacing w:line="720" w:lineRule="exact"/>
        <w:ind w:firstLineChars="200" w:firstLine="612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联系人及手机号码：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  </w:t>
      </w:r>
    </w:p>
    <w:p w:rsidR="000575D9" w:rsidRDefault="000575D9" w:rsidP="000575D9">
      <w:pPr>
        <w:pStyle w:val="1"/>
        <w:spacing w:line="720" w:lineRule="exact"/>
        <w:ind w:firstLine="600"/>
        <w:jc w:val="left"/>
        <w:rPr>
          <w:rFonts w:ascii="仿宋_GB2312" w:eastAsia="仿宋_GB2312" w:hAnsi="仿宋_GB2312" w:cs="仿宋_GB2312" w:hint="default"/>
          <w:color w:val="000000"/>
          <w:kern w:val="0"/>
          <w:sz w:val="22"/>
          <w:szCs w:val="24"/>
        </w:rPr>
      </w:pPr>
      <w:r>
        <w:rPr>
          <w:rFonts w:ascii="黑体" w:eastAsia="黑体" w:hAnsi="黑体"/>
          <w:sz w:val="30"/>
          <w:szCs w:val="30"/>
        </w:rPr>
        <w:t>申报方向</w:t>
      </w:r>
      <w:r>
        <w:rPr>
          <w:rFonts w:ascii="黑体" w:eastAsia="黑体" w:hAnsi="黑体"/>
          <w:sz w:val="30"/>
        </w:rPr>
        <w:t xml:space="preserve">： </w:t>
      </w:r>
    </w:p>
    <w:tbl>
      <w:tblPr>
        <w:tblW w:w="0" w:type="auto"/>
        <w:jc w:val="center"/>
        <w:tblLayout w:type="fixed"/>
        <w:tblLook w:val="0000"/>
      </w:tblPr>
      <w:tblGrid>
        <w:gridCol w:w="3594"/>
        <w:gridCol w:w="3595"/>
      </w:tblGrid>
      <w:tr w:rsidR="000575D9" w:rsidTr="00D338F5">
        <w:trPr>
          <w:jc w:val="center"/>
        </w:trPr>
        <w:tc>
          <w:tcPr>
            <w:tcW w:w="3594" w:type="dxa"/>
          </w:tcPr>
          <w:p w:rsidR="000575D9" w:rsidRDefault="000575D9" w:rsidP="00D338F5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1、</w:t>
            </w:r>
            <w:bookmarkStart w:id="0" w:name="_Hlk514052487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工业互联网平台</w:t>
            </w:r>
            <w:bookmarkEnd w:id="0"/>
          </w:p>
        </w:tc>
        <w:tc>
          <w:tcPr>
            <w:tcW w:w="3595" w:type="dxa"/>
          </w:tcPr>
          <w:p w:rsidR="000575D9" w:rsidRDefault="000575D9" w:rsidP="00D338F5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575D9" w:rsidTr="00D338F5">
        <w:trPr>
          <w:jc w:val="center"/>
        </w:trPr>
        <w:tc>
          <w:tcPr>
            <w:tcW w:w="3594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□ 通用性 </w:t>
            </w:r>
            <w:r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95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□行业性 </w:t>
            </w:r>
          </w:p>
        </w:tc>
      </w:tr>
      <w:tr w:rsidR="000575D9" w:rsidTr="00D338F5">
        <w:trPr>
          <w:jc w:val="center"/>
        </w:trPr>
        <w:tc>
          <w:tcPr>
            <w:tcW w:w="3594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5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575D9" w:rsidTr="00D338F5">
        <w:trPr>
          <w:jc w:val="center"/>
        </w:trPr>
        <w:tc>
          <w:tcPr>
            <w:tcW w:w="3594" w:type="dxa"/>
          </w:tcPr>
          <w:p w:rsidR="000575D9" w:rsidRDefault="000575D9" w:rsidP="00D338F5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2、专业服务商</w:t>
            </w:r>
          </w:p>
        </w:tc>
        <w:tc>
          <w:tcPr>
            <w:tcW w:w="3595" w:type="dxa"/>
          </w:tcPr>
          <w:p w:rsidR="000575D9" w:rsidRDefault="000575D9" w:rsidP="00D338F5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575D9" w:rsidTr="00D338F5">
        <w:trPr>
          <w:jc w:val="center"/>
        </w:trPr>
        <w:tc>
          <w:tcPr>
            <w:tcW w:w="3594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bookmarkStart w:id="1" w:name="_Hlk514054323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云网服务</w:t>
            </w:r>
            <w:proofErr w:type="gramEnd"/>
          </w:p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□标识解析服务</w:t>
            </w:r>
          </w:p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□两化融合贯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标服务</w:t>
            </w:r>
            <w:proofErr w:type="gramEnd"/>
          </w:p>
        </w:tc>
        <w:tc>
          <w:tcPr>
            <w:tcW w:w="3595" w:type="dxa"/>
          </w:tcPr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□工业数据服务</w:t>
            </w:r>
          </w:p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□集成服务</w:t>
            </w:r>
          </w:p>
          <w:p w:rsidR="000575D9" w:rsidRDefault="000575D9" w:rsidP="00D338F5">
            <w:pPr>
              <w:pStyle w:val="1"/>
              <w:snapToGrid w:val="0"/>
              <w:ind w:firstLineChars="200" w:firstLine="572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□工业信息安全服务</w:t>
            </w:r>
          </w:p>
          <w:p w:rsidR="000575D9" w:rsidRDefault="000575D9" w:rsidP="00D338F5">
            <w:pPr>
              <w:pStyle w:val="1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1"/>
    </w:tbl>
    <w:p w:rsidR="000575D9" w:rsidRDefault="000575D9" w:rsidP="000575D9">
      <w:pPr>
        <w:pStyle w:val="1"/>
        <w:snapToGrid w:val="0"/>
        <w:ind w:firstLineChars="1353" w:firstLine="3058"/>
        <w:jc w:val="left"/>
        <w:rPr>
          <w:rFonts w:ascii="仿宋_GB2312" w:eastAsia="仿宋_GB2312" w:hAnsi="仿宋_GB2312" w:cs="仿宋_GB2312" w:hint="default"/>
          <w:color w:val="000000"/>
          <w:kern w:val="0"/>
          <w:sz w:val="22"/>
          <w:szCs w:val="24"/>
        </w:rPr>
      </w:pPr>
    </w:p>
    <w:p w:rsidR="000575D9" w:rsidRDefault="000575D9" w:rsidP="000575D9">
      <w:pPr>
        <w:pStyle w:val="1"/>
        <w:snapToGrid w:val="0"/>
        <w:ind w:firstLineChars="1353" w:firstLine="3058"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4"/>
        </w:rPr>
      </w:pPr>
    </w:p>
    <w:p w:rsidR="000575D9" w:rsidRDefault="000575D9" w:rsidP="000575D9">
      <w:pPr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>上海市经济和信息化委员会制</w:t>
      </w:r>
    </w:p>
    <w:p w:rsidR="000575D9" w:rsidRDefault="000575D9" w:rsidP="000575D9">
      <w:pPr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>二〇二〇年九月</w:t>
      </w:r>
    </w:p>
    <w:p w:rsidR="000575D9" w:rsidRDefault="000575D9" w:rsidP="000575D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仿宋_GB2312" w:hAnsi="仿宋_GB2312" w:cs="仿宋_GB231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0575D9" w:rsidRDefault="000575D9" w:rsidP="000575D9">
      <w:pPr>
        <w:spacing w:line="560" w:lineRule="exact"/>
        <w:ind w:firstLineChars="200" w:firstLine="628"/>
        <w:rPr>
          <w:rFonts w:ascii="仿宋_GB2312" w:hAnsi="仿宋_GB2312" w:cs="仿宋_GB2312"/>
          <w:szCs w:val="32"/>
        </w:rPr>
      </w:pPr>
    </w:p>
    <w:p w:rsidR="000575D9" w:rsidRDefault="000575D9" w:rsidP="000575D9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一、申报书封面：申报</w:t>
      </w:r>
      <w:r>
        <w:rPr>
          <w:rFonts w:ascii="仿宋_GB2312" w:hAnsi="仿宋_GB2312" w:cs="仿宋_GB2312"/>
          <w:szCs w:val="32"/>
        </w:rPr>
        <w:t>单位</w:t>
      </w:r>
      <w:r>
        <w:rPr>
          <w:rFonts w:ascii="仿宋_GB2312" w:hAnsi="仿宋_GB2312" w:cs="仿宋_GB2312" w:hint="eastAsia"/>
          <w:szCs w:val="32"/>
        </w:rPr>
        <w:t>为2020年度上海市工业互联网平台和专业服务商推荐目录申报主体名称。</w:t>
      </w:r>
    </w:p>
    <w:p w:rsidR="000575D9" w:rsidRDefault="000575D9" w:rsidP="000575D9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二、申报书内容：申报书由三部分组成，分别为表格、申报书正文和附件。根据不同的申报类别，选择不同的表格，申报书正文和附件分别参阅相应的参考提纲。</w:t>
      </w:r>
    </w:p>
    <w:p w:rsidR="000575D9" w:rsidRDefault="000575D9" w:rsidP="000575D9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三、申报</w:t>
      </w:r>
      <w:r>
        <w:rPr>
          <w:rFonts w:ascii="仿宋_GB2312" w:hAnsi="仿宋_GB2312" w:cs="仿宋_GB2312"/>
          <w:szCs w:val="32"/>
        </w:rPr>
        <w:t>单位</w:t>
      </w:r>
      <w:r>
        <w:rPr>
          <w:rFonts w:ascii="仿宋_GB2312" w:hAnsi="仿宋_GB2312" w:cs="仿宋_GB2312" w:hint="eastAsia"/>
          <w:szCs w:val="32"/>
        </w:rPr>
        <w:t>应根据实际情况认真填写各表项，并组织编写申报书正文，附件证明材料请使用扫描件（复印件）。</w:t>
      </w:r>
    </w:p>
    <w:p w:rsidR="000575D9" w:rsidRDefault="000575D9" w:rsidP="000575D9">
      <w:pPr>
        <w:spacing w:line="56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四、申报单位对所填报的相关</w:t>
      </w:r>
      <w:r>
        <w:rPr>
          <w:rFonts w:ascii="仿宋_GB2312" w:hAnsi="仿宋_GB2312" w:cs="仿宋_GB2312"/>
          <w:szCs w:val="32"/>
        </w:rPr>
        <w:t>内容真实性</w:t>
      </w:r>
      <w:r>
        <w:rPr>
          <w:rFonts w:ascii="仿宋_GB2312" w:hAnsi="仿宋_GB2312" w:cs="仿宋_GB2312" w:hint="eastAsia"/>
          <w:szCs w:val="32"/>
        </w:rPr>
        <w:t>负责。</w:t>
      </w:r>
    </w:p>
    <w:p w:rsidR="000575D9" w:rsidRDefault="000575D9" w:rsidP="000575D9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五、申报书请同时提供纸质版和电子版。纸质材料请使用A4纸双面印刷，装订平整，采用普通纸质材料作为封面。电子版申报书正文字体为四号仿宋体，单</w:t>
      </w:r>
      <w:proofErr w:type="gramStart"/>
      <w:r>
        <w:rPr>
          <w:rFonts w:ascii="仿宋_GB2312" w:hAnsi="仿宋_GB2312" w:cs="仿宋_GB2312" w:hint="eastAsia"/>
          <w:szCs w:val="32"/>
        </w:rPr>
        <w:t>倍</w:t>
      </w:r>
      <w:proofErr w:type="gramEnd"/>
      <w:r>
        <w:rPr>
          <w:rFonts w:ascii="仿宋_GB2312" w:hAnsi="仿宋_GB2312" w:cs="仿宋_GB2312" w:hint="eastAsia"/>
          <w:szCs w:val="32"/>
        </w:rPr>
        <w:t>行距。一级标题四号黑体，二级标题四号楷体。</w:t>
      </w: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表1</w:t>
      </w:r>
    </w:p>
    <w:p w:rsidR="000575D9" w:rsidRDefault="000575D9" w:rsidP="000575D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工业互联网平台申报表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3"/>
        <w:gridCol w:w="972"/>
        <w:gridCol w:w="375"/>
        <w:gridCol w:w="375"/>
        <w:gridCol w:w="310"/>
        <w:gridCol w:w="95"/>
        <w:gridCol w:w="858"/>
        <w:gridCol w:w="1030"/>
        <w:gridCol w:w="96"/>
        <w:gridCol w:w="264"/>
        <w:gridCol w:w="547"/>
        <w:gridCol w:w="657"/>
        <w:gridCol w:w="351"/>
        <w:gridCol w:w="222"/>
        <w:gridCol w:w="85"/>
        <w:gridCol w:w="375"/>
        <w:gridCol w:w="65"/>
        <w:gridCol w:w="422"/>
        <w:gridCol w:w="1330"/>
        <w:gridCol w:w="218"/>
      </w:tblGrid>
      <w:tr w:rsidR="000575D9" w:rsidTr="00D338F5">
        <w:trPr>
          <w:gridAfter w:val="1"/>
          <w:wAfter w:w="218" w:type="dxa"/>
          <w:trHeight w:val="432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一、企业基本情况</w:t>
            </w:r>
          </w:p>
        </w:tc>
      </w:tr>
      <w:tr w:rsidR="000575D9" w:rsidTr="00D338F5">
        <w:trPr>
          <w:gridAfter w:val="1"/>
          <w:wAfter w:w="218" w:type="dxa"/>
          <w:trHeight w:val="60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60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注册地</w:t>
            </w:r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及所在行政区</w:t>
            </w:r>
          </w:p>
        </w:tc>
        <w:tc>
          <w:tcPr>
            <w:tcW w:w="3028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85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600"/>
          <w:jc w:val="center"/>
        </w:trPr>
        <w:tc>
          <w:tcPr>
            <w:tcW w:w="4588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企业是否通过两化融合管理体系贯标评定</w:t>
            </w:r>
          </w:p>
        </w:tc>
        <w:tc>
          <w:tcPr>
            <w:tcW w:w="4054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        ○否</w:t>
            </w:r>
          </w:p>
        </w:tc>
      </w:tr>
      <w:tr w:rsidR="000575D9" w:rsidTr="00D338F5">
        <w:trPr>
          <w:gridAfter w:val="1"/>
          <w:wAfter w:w="218" w:type="dxa"/>
          <w:trHeight w:val="600"/>
          <w:jc w:val="center"/>
        </w:trPr>
        <w:tc>
          <w:tcPr>
            <w:tcW w:w="4588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是否对接或参与长三角工业互联网创新应用体验中心</w:t>
            </w:r>
          </w:p>
        </w:tc>
        <w:tc>
          <w:tcPr>
            <w:tcW w:w="4054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        ○否</w:t>
            </w:r>
          </w:p>
        </w:tc>
      </w:tr>
      <w:tr w:rsidR="000575D9" w:rsidTr="00D338F5">
        <w:trPr>
          <w:gridAfter w:val="1"/>
          <w:wAfter w:w="218" w:type="dxa"/>
          <w:trHeight w:val="600"/>
          <w:jc w:val="center"/>
        </w:trPr>
        <w:tc>
          <w:tcPr>
            <w:tcW w:w="4588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是否具备两化融合管理体系贯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标服务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4054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ind w:left="702" w:hangingChars="300" w:hanging="702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○是；服务平台用户____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，其中注册在上海企业____个 </w:t>
            </w:r>
          </w:p>
          <w:p w:rsidR="000575D9" w:rsidRDefault="000575D9" w:rsidP="00D338F5">
            <w:pPr>
              <w:spacing w:line="300" w:lineRule="exact"/>
              <w:ind w:firstLineChars="150" w:firstLine="351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○否</w:t>
            </w: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638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52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615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638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52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744"/>
          <w:jc w:val="center"/>
        </w:trPr>
        <w:tc>
          <w:tcPr>
            <w:tcW w:w="156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注册资本</w:t>
            </w:r>
          </w:p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232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432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二、平台基本情况</w:t>
            </w:r>
          </w:p>
        </w:tc>
      </w:tr>
      <w:tr w:rsidR="000575D9" w:rsidTr="00D338F5">
        <w:trPr>
          <w:gridAfter w:val="1"/>
          <w:wAfter w:w="218" w:type="dxa"/>
          <w:trHeight w:val="526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平台建设完成时间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月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平台建设方式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1、自建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2、合作共建    请注明合作企业名称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平台建设金额</w:t>
            </w:r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平台技术人员基本构成情况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网址或其他平台服务入口情况（200字内）</w:t>
            </w:r>
          </w:p>
        </w:tc>
        <w:tc>
          <w:tcPr>
            <w:tcW w:w="7082" w:type="dxa"/>
            <w:gridSpan w:val="16"/>
            <w:tcBorders>
              <w:tl2br w:val="nil"/>
              <w:tr2bl w:val="nil"/>
            </w:tcBorders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二、申报类型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ind w:firstLineChars="550" w:firstLine="1287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□ 通用性          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ab/>
              <w:t>□行业性</w:t>
            </w:r>
          </w:p>
        </w:tc>
      </w:tr>
      <w:tr w:rsidR="000575D9" w:rsidTr="00D338F5">
        <w:trPr>
          <w:gridAfter w:val="1"/>
          <w:wAfter w:w="218" w:type="dxa"/>
          <w:trHeight w:val="510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三、经营指标</w:t>
            </w:r>
          </w:p>
        </w:tc>
      </w:tr>
      <w:tr w:rsidR="000575D9" w:rsidTr="00D338F5">
        <w:trPr>
          <w:gridAfter w:val="1"/>
          <w:wAfter w:w="218" w:type="dxa"/>
          <w:trHeight w:val="730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2017年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其中：服务收入</w:t>
            </w:r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224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After w:val="1"/>
          <w:wAfter w:w="218" w:type="dxa"/>
          <w:trHeight w:val="555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四、平台服务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82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  <w:t>现有注册用户或已累计服务用户规模*</w:t>
            </w:r>
          </w:p>
        </w:tc>
        <w:tc>
          <w:tcPr>
            <w:tcW w:w="6520" w:type="dxa"/>
            <w:gridSpan w:val="1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企业/机构：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；个人用户：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82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sz w:val="24"/>
                <w:szCs w:val="24"/>
              </w:rPr>
              <w:t>其中本市注册用户或已累计服务用户规模*</w:t>
            </w:r>
          </w:p>
        </w:tc>
        <w:tc>
          <w:tcPr>
            <w:tcW w:w="6520" w:type="dxa"/>
            <w:gridSpan w:val="1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企业/机构：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；个人用户：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企业/机构的关键用户举例：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70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  <w:t>2018年收费用户（企业/机构）规模*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其中本市收费用户（企业/机构）规模*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关键用户举例：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70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2019年收费用户（企业/机构）增长数量*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其中本市收费用户（企业/机构）增长数量*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ind w:firstLineChars="100" w:firstLine="234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关键用户举例：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315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预计2020年新增收费用户（企业/机构）数量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其中本市新增收费用户（企业/机构）数量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315"/>
          <w:jc w:val="center"/>
        </w:trPr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入选2019年度</w:t>
            </w:r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推荐目录情况</w:t>
            </w:r>
          </w:p>
        </w:tc>
        <w:tc>
          <w:tcPr>
            <w:tcW w:w="6520" w:type="dxa"/>
            <w:gridSpan w:val="1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    □否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31"/>
          <w:jc w:val="center"/>
        </w:trPr>
        <w:tc>
          <w:tcPr>
            <w:tcW w:w="8647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五、平台绩效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10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平台业务模式（主要服务对象、服务内容、运营盈利模式及平台服务主要创新点与市场价值等）*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10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平台服务成效（已取得的服务成果、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典型服务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案例等）*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10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资产、政府支持、融资、分支机构发展计划等情况*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10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市场分析（包括全国、上海、海外等市场需求情况、市场占有率或行业排名、已获得的相关奖励、资质、认证等）及主要竞争对手、对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标企业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概述**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95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平台发展前景、经济效益、社会效益等*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32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pacing w:val="-17"/>
                <w:sz w:val="24"/>
                <w:szCs w:val="24"/>
              </w:rPr>
              <w:t>2019年度新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增用户服务及续约发展情况*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32"/>
          <w:jc w:val="center"/>
        </w:trPr>
        <w:tc>
          <w:tcPr>
            <w:tcW w:w="4111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其他（包括补充情况说明及相关建议等）</w:t>
            </w:r>
          </w:p>
        </w:tc>
        <w:tc>
          <w:tcPr>
            <w:tcW w:w="4536" w:type="dxa"/>
            <w:gridSpan w:val="11"/>
            <w:tcBorders>
              <w:tl2br w:val="nil"/>
              <w:tr2bl w:val="nil"/>
            </w:tcBorders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32"/>
          <w:jc w:val="center"/>
        </w:trPr>
        <w:tc>
          <w:tcPr>
            <w:tcW w:w="8647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六、平台指标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64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平台资源管理能力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软件应用管理能力</w:t>
            </w: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工业软件的使用量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（工业软件一般指由软件服务商提供的专业工业软件系统，例如，CAD、CAM、ERP、CRM和MES等软件系统；请填写平台提供的工业软件的销售量或企业用户数。）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工业软件销售量：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工业软件企业用户数：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6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工业APP的使用量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（工业软件一般指面向特定场景的平台原生数字化解决方案或传统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应用软件云化后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的APP。请填写2018年内平台提供的工业APP的总下载量。）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工业APP使用量：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6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工业机理模型和数据模型的数量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机理模型数量：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数据模型数量：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55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软件应用管理功能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（平台是否提供工业软件、工业APP和工业机理模型的搜索、认证、交易、运行、维护等管理能力。）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□搜索  □认证  □交易  □运行  □维护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多选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tabs>
                <w:tab w:val="left" w:pos="557"/>
              </w:tabs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数据资源管理能力</w:t>
            </w: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结构化数据的存储量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tabs>
                <w:tab w:val="left" w:pos="557"/>
              </w:tabs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半结构数据的存储量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GB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非结构化数据的存储量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TB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数据管理能力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（平台是否提供编目、索引、去重、合并及质量评估等能力。）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□编目  □索引  □去重  □合并  □质量评估  多选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结构化数据分析处理能力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（平台是否提供结构化数据的分析处理能力。）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○完全支持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○部分支持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半结构化数据分析处理能力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（平台是否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提供办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结构化数据分析处理能力。）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○完全支持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○部分支持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20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非结构化数据分析处理能力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（平台是否提供非结构化数据分析处理能力。）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○完全支持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○部分支持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75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平台应用服务能力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存储计算服务</w:t>
            </w:r>
          </w:p>
        </w:tc>
        <w:tc>
          <w:tcPr>
            <w:tcW w:w="4208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存储能力</w:t>
            </w:r>
          </w:p>
        </w:tc>
        <w:tc>
          <w:tcPr>
            <w:tcW w:w="2717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TB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计算能力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内存量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GB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CPU数量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核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网络服务能力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网络带宽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Mbps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62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平台间调用服务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工业软件跨平台的迁移能力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机理模型跨平台的迁移能力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跨平台的迁移能力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工业APP跨平台的迁移能力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安全防护服务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tabs>
                <w:tab w:val="left" w:pos="1333"/>
              </w:tabs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安全防护能力</w:t>
            </w:r>
          </w:p>
          <w:p w:rsidR="000575D9" w:rsidRDefault="000575D9" w:rsidP="00D338F5">
            <w:pPr>
              <w:widowControl/>
              <w:tabs>
                <w:tab w:val="left" w:pos="1333"/>
              </w:tabs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(平台是否部署安全防护功能模块或组件。)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tabs>
                <w:tab w:val="left" w:pos="1333"/>
              </w:tabs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安全防护机制</w:t>
            </w:r>
          </w:p>
          <w:p w:rsidR="000575D9" w:rsidRDefault="000575D9" w:rsidP="00D338F5">
            <w:pPr>
              <w:widowControl/>
              <w:tabs>
                <w:tab w:val="left" w:pos="1333"/>
              </w:tabs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（平台是否建立安全防护机制。）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841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新技术应用服务能力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平台是否具备开展人工智能、区块链、VR/AR/MR、工业大数据、数字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孪生等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新技术应用探索能力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□人工智能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□区块链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□VR/AR/MR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□工业大数据</w:t>
            </w:r>
          </w:p>
          <w:p w:rsidR="000575D9" w:rsidRDefault="000575D9" w:rsidP="00D33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□数字孪生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85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平台基础技术能力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平台架构设计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平台架构设计能力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（平台是否支持基于公有云、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私有云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或混合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云提供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服务的能力。）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□公有云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□私有云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□混合云  多选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4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平台关键技术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异构数据融合处理能力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（平台是否支持结构化、半结构化和非结构化数据融合处理能力。）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○完全支持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○部分支持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841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边缘计算数据处理能力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（请填写边缘计算的应用节点数。这里的边缘计算应用节点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指部署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在终端设备或网络节点上的边缘处理系统，一套边缘处理系统视为一个应用节点。）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8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平台投入产出能力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平台研发投入</w:t>
            </w: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企业研发设计总投入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（请填写平台建设期内企业的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投入。）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研发设计总投入：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8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平台研发设计总投入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（请填写平台建设期内的研发设计投入。）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平台研发设计投入：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8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研发和设计人员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（请填写平台建设期内公司用于平台的研发和设计人员总数、中高级职业资格人员比例。）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研发和设计人员总数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中高级职业资格人员比例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317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平台产出效益</w:t>
            </w:r>
          </w:p>
        </w:tc>
        <w:tc>
          <w:tcPr>
            <w:tcW w:w="3200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平台相关产出效益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（请填写2018年新签订的平台相关合同总金额。）</w:t>
            </w:r>
          </w:p>
        </w:tc>
        <w:tc>
          <w:tcPr>
            <w:tcW w:w="3725" w:type="dxa"/>
            <w:gridSpan w:val="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合同总金额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24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平台应用效果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实现提质、增效和降本的企业数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59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企业提质、增效和降本的平均增加值（可复选）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（可采用：提质可用“产品缺陷的降低”等、增效可用“企业人均产出”等、降本可用“节约成本的金额”等来度量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也可采用现有的质量效率和成本的度量方法来填写）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□提质（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）  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□增效（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）    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□降本（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51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平台质量审计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运行安全和质量审计能力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（平台是否拥有运行安全和质量审计的能力。）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51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运行安全和质量审计机制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（平台是否拥有运行安全和质量审计的机制。）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○支持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51"/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做过等保三级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（二级）等安全认证体系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○否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44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特殊行业平台能力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（电子信息、装备制造与汽车、生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物医药、航空航天、钢铁化工、都市产业）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行业软件部署能力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特定行业工业机理模型数量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822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特定行业工业软件及工业APP的数量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87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特定行业工业数据模型数量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85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行业用户覆盖能力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特定行业企业用户数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45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特定行业企业比例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1733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特定领域平台能力</w:t>
            </w:r>
          </w:p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（围绕平台在研发设计、生产制造、运营管理、仓储物流的PLM关键环节中的应用）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关键数据打通能力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特定领域关键数据打通成功案例数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857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关键领域优化能力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特定领域关键领域优化成功案例数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07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特殊区域平台能力要求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区域地方合作能力</w:t>
            </w: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在上海具有注册实体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○否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07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与地方政府签订合作协议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○有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请注明签约方：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○没有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07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gridSpan w:val="1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具备在地方长期开发、运营服务能力</w:t>
            </w:r>
          </w:p>
        </w:tc>
        <w:tc>
          <w:tcPr>
            <w:tcW w:w="2035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○是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○否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779"/>
          <w:jc w:val="center"/>
        </w:trPr>
        <w:tc>
          <w:tcPr>
            <w:tcW w:w="97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平台跨行业跨领域能力（通用性平台选填）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widowControl/>
              <w:tabs>
                <w:tab w:val="left" w:pos="1101"/>
              </w:tabs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平台跨行业能力</w:t>
            </w:r>
          </w:p>
        </w:tc>
        <w:tc>
          <w:tcPr>
            <w:tcW w:w="6925" w:type="dxa"/>
            <w:gridSpan w:val="1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widowControl/>
              <w:tabs>
                <w:tab w:val="left" w:pos="1101"/>
              </w:tabs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要求平台支持不少于一定数量特定行业，每个行业汇聚不少于一定数量的行业设备或工艺流程数据、行业机理模型、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组件，并且服务不少于一定数量的企业用户。篇幅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另附。</w:t>
            </w:r>
          </w:p>
          <w:p w:rsidR="000575D9" w:rsidRDefault="000575D9" w:rsidP="00D338F5">
            <w:pPr>
              <w:widowControl/>
              <w:tabs>
                <w:tab w:val="left" w:pos="1101"/>
              </w:tabs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平台支持的特殊行业数量：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spacing w:line="300" w:lineRule="exact"/>
              <w:ind w:left="1170" w:hangingChars="500" w:hanging="1170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上述特殊行业汇聚的工业机理模型数：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组件</w:t>
            </w:r>
          </w:p>
          <w:p w:rsidR="000575D9" w:rsidRDefault="000575D9" w:rsidP="00D338F5">
            <w:pPr>
              <w:spacing w:line="300" w:lineRule="exact"/>
              <w:ind w:left="1170" w:hangingChars="500" w:hanging="1170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、工业APP数：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779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平台跨领域能力</w:t>
            </w:r>
          </w:p>
        </w:tc>
        <w:tc>
          <w:tcPr>
            <w:tcW w:w="6925" w:type="dxa"/>
            <w:gridSpan w:val="1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要求平台支持不少于一定数量特定领域，每个领域之间能够实现不同环节、不同主体的数据打通、集成与共享。并且，每个领域汇聚不少于一定数量的工业机理模型、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组件或工业APP。篇幅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另附。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平台支持的特定领域数量：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上述特定领域汇聚的工业机理模型数：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组件数：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、工业APP数：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90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平台开放运营能力</w:t>
            </w:r>
          </w:p>
        </w:tc>
        <w:tc>
          <w:tcPr>
            <w:tcW w:w="6925" w:type="dxa"/>
            <w:gridSpan w:val="1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平台是否具备独立运营能力和开放运营能力，是否具有独立法人实体或完整组织架构的集团独立部门，人员规模不少于一定规模；开放运营能力重点考察是否建立了产学研用长期合作机制。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平台具有独立法人实体：○支持  ○不支持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平台具有完整组织架构的集团独立部门：○支持  ○不支持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平台人员规模：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平台建立产学研用长期合作机制：○支持  ○不支持</w:t>
            </w:r>
          </w:p>
        </w:tc>
      </w:tr>
      <w:tr w:rsidR="000575D9" w:rsidTr="00D3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779"/>
          <w:jc w:val="center"/>
        </w:trPr>
        <w:tc>
          <w:tcPr>
            <w:tcW w:w="972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平台安全可靠能力</w:t>
            </w:r>
          </w:p>
        </w:tc>
        <w:tc>
          <w:tcPr>
            <w:tcW w:w="6925" w:type="dxa"/>
            <w:gridSpan w:val="1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平台是否能够确保平台中的工控系统的安全可靠、关键零部件的安全可靠和软件应用的安全可靠。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（1.工控系统安全可靠。在平台中建立工控系统安全防护机制，主动防护漏洞危害与病毒风险。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2.关键零部件安全可靠。在平台边缘计算或人工智能应用中，具备关键零部件的安全可靠能力。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3.软件应用安全可靠。平台创新开发一定数量工业机理模型、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组件或工业APP。）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平台确保的安全可靠能力：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□工控系统  □关键零部件  □软件应用   多选</w:t>
            </w:r>
          </w:p>
        </w:tc>
      </w:tr>
      <w:tr w:rsidR="000575D9" w:rsidTr="00D338F5">
        <w:trPr>
          <w:gridAfter w:val="1"/>
          <w:wAfter w:w="218" w:type="dxa"/>
          <w:trHeight w:val="3760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填报单位意见及真实性承诺：</w:t>
            </w:r>
          </w:p>
          <w:p w:rsidR="000575D9" w:rsidRDefault="000575D9" w:rsidP="00D338F5">
            <w:pPr>
              <w:spacing w:line="300" w:lineRule="exact"/>
              <w:ind w:firstLineChars="200" w:firstLine="468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本申报表所有材料，均真实、完整，如有不实，愿承担相应的责任。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申报单位（章）                     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 w:rsidR="000575D9" w:rsidTr="00D338F5">
        <w:trPr>
          <w:gridAfter w:val="1"/>
          <w:wAfter w:w="218" w:type="dxa"/>
          <w:trHeight w:val="4062"/>
          <w:jc w:val="center"/>
        </w:trPr>
        <w:tc>
          <w:tcPr>
            <w:tcW w:w="8642" w:type="dxa"/>
            <w:gridSpan w:val="19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相关行业协会或园区推荐意见（选填）：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575D9" w:rsidRDefault="000575D9" w:rsidP="00D338F5">
            <w:pPr>
              <w:spacing w:line="300" w:lineRule="exact"/>
              <w:ind w:firstLineChars="750" w:firstLine="1755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单    位（章）                        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负责人（签字）              年    月    日</w:t>
            </w:r>
          </w:p>
        </w:tc>
      </w:tr>
    </w:tbl>
    <w:p w:rsidR="000575D9" w:rsidRDefault="000575D9" w:rsidP="000575D9">
      <w:pPr>
        <w:spacing w:line="360" w:lineRule="auto"/>
        <w:ind w:firstLineChars="200" w:firstLine="628"/>
        <w:sectPr w:rsidR="000575D9">
          <w:footerReference w:type="default" r:id="rId5"/>
          <w:footerReference w:type="first" r:id="rId6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0575D9" w:rsidRDefault="000575D9" w:rsidP="000575D9">
      <w:pPr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表2</w:t>
      </w:r>
    </w:p>
    <w:p w:rsidR="000575D9" w:rsidRDefault="000575D9" w:rsidP="000575D9">
      <w:pPr>
        <w:spacing w:line="52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2" w:name="_Hlk513435635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专业服务商</w:t>
      </w:r>
      <w:bookmarkEnd w:id="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25"/>
        <w:gridCol w:w="1000"/>
        <w:gridCol w:w="326"/>
        <w:gridCol w:w="6"/>
        <w:gridCol w:w="91"/>
        <w:gridCol w:w="632"/>
        <w:gridCol w:w="828"/>
        <w:gridCol w:w="6"/>
        <w:gridCol w:w="597"/>
        <w:gridCol w:w="834"/>
        <w:gridCol w:w="6"/>
        <w:gridCol w:w="114"/>
        <w:gridCol w:w="603"/>
        <w:gridCol w:w="828"/>
        <w:gridCol w:w="6"/>
        <w:gridCol w:w="307"/>
        <w:gridCol w:w="536"/>
        <w:gridCol w:w="380"/>
        <w:gridCol w:w="99"/>
        <w:gridCol w:w="1282"/>
        <w:gridCol w:w="87"/>
        <w:gridCol w:w="15"/>
      </w:tblGrid>
      <w:tr w:rsidR="000575D9" w:rsidTr="00D338F5">
        <w:trPr>
          <w:gridBefore w:val="1"/>
          <w:gridAfter w:val="2"/>
          <w:wBefore w:w="6" w:type="dxa"/>
          <w:wAfter w:w="102" w:type="dxa"/>
          <w:trHeight w:val="539"/>
          <w:jc w:val="center"/>
        </w:trPr>
        <w:tc>
          <w:tcPr>
            <w:tcW w:w="8506" w:type="dxa"/>
            <w:gridSpan w:val="2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bookmarkStart w:id="3" w:name="_Hlk514082120"/>
            <w:bookmarkStart w:id="4" w:name="_Hlk513433466"/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一、企业基本情况</w:t>
            </w: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479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155" w:type="dxa"/>
            <w:gridSpan w:val="17"/>
            <w:tcBorders>
              <w:tl2br w:val="nil"/>
              <w:tr2bl w:val="nil"/>
            </w:tcBorders>
            <w:vAlign w:val="center"/>
          </w:tcPr>
          <w:p w:rsidR="000575D9" w:rsidRDefault="000575D9" w:rsidP="000575D9">
            <w:pPr>
              <w:spacing w:line="300" w:lineRule="exact"/>
              <w:ind w:firstLineChars="100" w:firstLine="228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303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1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417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注册地及所在行政区</w:t>
            </w:r>
          </w:p>
        </w:tc>
        <w:tc>
          <w:tcPr>
            <w:tcW w:w="4545" w:type="dxa"/>
            <w:gridSpan w:val="1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360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1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jc w:val="center"/>
        </w:trPr>
        <w:tc>
          <w:tcPr>
            <w:tcW w:w="1351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bookmarkEnd w:id="3"/>
      <w:tr w:rsidR="000575D9" w:rsidTr="00D338F5">
        <w:trPr>
          <w:gridBefore w:val="1"/>
          <w:gridAfter w:val="2"/>
          <w:wBefore w:w="6" w:type="dxa"/>
          <w:wAfter w:w="102" w:type="dxa"/>
          <w:trHeight w:val="596"/>
          <w:jc w:val="center"/>
        </w:trPr>
        <w:tc>
          <w:tcPr>
            <w:tcW w:w="4345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是否通过两化融合管理体系贯标评定</w:t>
            </w:r>
          </w:p>
        </w:tc>
        <w:tc>
          <w:tcPr>
            <w:tcW w:w="4161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是 ____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____</w:t>
            </w: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596"/>
          <w:jc w:val="center"/>
        </w:trPr>
        <w:tc>
          <w:tcPr>
            <w:tcW w:w="4345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是否对接或参与长三角工业互联网创新应用体验中心</w:t>
            </w:r>
          </w:p>
        </w:tc>
        <w:tc>
          <w:tcPr>
            <w:tcW w:w="4161" w:type="dxa"/>
            <w:gridSpan w:val="10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是 ____  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____</w:t>
            </w: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jc w:val="center"/>
        </w:trPr>
        <w:tc>
          <w:tcPr>
            <w:tcW w:w="135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中高级职业资格人员比例</w:t>
            </w:r>
          </w:p>
        </w:tc>
        <w:tc>
          <w:tcPr>
            <w:tcW w:w="2604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本科以上学历人员比例</w:t>
            </w:r>
          </w:p>
        </w:tc>
      </w:tr>
      <w:tr w:rsidR="000575D9" w:rsidTr="00D338F5">
        <w:trPr>
          <w:gridBefore w:val="1"/>
          <w:gridAfter w:val="2"/>
          <w:wBefore w:w="6" w:type="dxa"/>
          <w:wAfter w:w="102" w:type="dxa"/>
          <w:trHeight w:val="499"/>
          <w:jc w:val="center"/>
        </w:trPr>
        <w:tc>
          <w:tcPr>
            <w:tcW w:w="135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1852"/>
          <w:jc w:val="center"/>
        </w:trPr>
        <w:tc>
          <w:tcPr>
            <w:tcW w:w="1454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bookmarkStart w:id="5" w:name="_Hlk518468303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申报项目</w:t>
            </w:r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类别</w:t>
            </w:r>
            <w:bookmarkEnd w:id="5"/>
          </w:p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7145" w:type="dxa"/>
            <w:gridSpan w:val="1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云网服务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□集成服务           □标识解析服务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□工业信息安全服务   □两化融合贯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标服务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□工业数据服务</w:t>
            </w:r>
          </w:p>
        </w:tc>
      </w:tr>
      <w:tr w:rsidR="000575D9" w:rsidTr="00D338F5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2495"/>
          <w:jc w:val="center"/>
        </w:trPr>
        <w:tc>
          <w:tcPr>
            <w:tcW w:w="1454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服务内容及主要成绩</w:t>
            </w:r>
          </w:p>
        </w:tc>
        <w:tc>
          <w:tcPr>
            <w:tcW w:w="7145" w:type="dxa"/>
            <w:gridSpan w:val="1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必填</w:t>
            </w:r>
          </w:p>
        </w:tc>
      </w:tr>
      <w:tr w:rsidR="000575D9" w:rsidTr="00D338F5">
        <w:trPr>
          <w:gridBefore w:val="2"/>
          <w:wBefore w:w="31" w:type="dxa"/>
          <w:trHeight w:val="475"/>
          <w:jc w:val="center"/>
        </w:trPr>
        <w:tc>
          <w:tcPr>
            <w:tcW w:w="8583" w:type="dxa"/>
            <w:gridSpan w:val="2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二、经营管理状况</w:t>
            </w:r>
          </w:p>
        </w:tc>
      </w:tr>
      <w:tr w:rsidR="000575D9" w:rsidTr="00D338F5">
        <w:trPr>
          <w:gridBefore w:val="2"/>
          <w:wBefore w:w="31" w:type="dxa"/>
          <w:trHeight w:val="771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2017年</w:t>
            </w: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</w:tr>
      <w:tr w:rsidR="000575D9" w:rsidTr="00D338F5">
        <w:trPr>
          <w:gridBefore w:val="2"/>
          <w:wBefore w:w="31" w:type="dxa"/>
          <w:trHeight w:val="90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297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448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营业收入（万元）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470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其中，服务收入（万元）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340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340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340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jc w:val="center"/>
        </w:trPr>
        <w:tc>
          <w:tcPr>
            <w:tcW w:w="3486" w:type="dxa"/>
            <w:gridSpan w:val="8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研发设计投入比例（%）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jc w:val="center"/>
        </w:trPr>
        <w:tc>
          <w:tcPr>
            <w:tcW w:w="1000" w:type="dxa"/>
            <w:vMerge w:val="restart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jc w:val="center"/>
        </w:trPr>
        <w:tc>
          <w:tcPr>
            <w:tcW w:w="1000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jc w:val="center"/>
        </w:trPr>
        <w:tc>
          <w:tcPr>
            <w:tcW w:w="1000" w:type="dxa"/>
            <w:vMerge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gridSpan w:val="7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2"/>
          <w:wBefore w:w="31" w:type="dxa"/>
          <w:trHeight w:val="515"/>
          <w:jc w:val="center"/>
        </w:trPr>
        <w:tc>
          <w:tcPr>
            <w:tcW w:w="8583" w:type="dxa"/>
            <w:gridSpan w:val="2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三、服务项目基本情况（可附页）</w:t>
            </w:r>
          </w:p>
        </w:tc>
      </w:tr>
      <w:tr w:rsidR="000575D9" w:rsidTr="00D338F5">
        <w:trPr>
          <w:gridBefore w:val="2"/>
          <w:wBefore w:w="31" w:type="dxa"/>
          <w:trHeight w:val="602"/>
          <w:jc w:val="center"/>
        </w:trPr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服务项目名称</w:t>
            </w:r>
          </w:p>
        </w:tc>
        <w:tc>
          <w:tcPr>
            <w:tcW w:w="2385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委托单位（甲方）</w:t>
            </w:r>
          </w:p>
        </w:tc>
        <w:tc>
          <w:tcPr>
            <w:tcW w:w="1744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合同金额（万元）</w:t>
            </w:r>
          </w:p>
        </w:tc>
        <w:tc>
          <w:tcPr>
            <w:tcW w:w="2399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服务项目实施周期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384" w:type="dxa"/>
            <w:gridSpan w:val="3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月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8583" w:type="dxa"/>
            <w:gridSpan w:val="2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四、服务能力（根据方向选填）</w:t>
            </w:r>
          </w:p>
        </w:tc>
      </w:tr>
      <w:tr w:rsidR="000575D9" w:rsidTr="00D338F5">
        <w:trPr>
          <w:gridBefore w:val="2"/>
          <w:wBefore w:w="31" w:type="dxa"/>
          <w:trHeight w:val="694"/>
          <w:jc w:val="center"/>
        </w:trPr>
        <w:tc>
          <w:tcPr>
            <w:tcW w:w="8583" w:type="dxa"/>
            <w:gridSpan w:val="21"/>
            <w:tcBorders>
              <w:tl2br w:val="nil"/>
              <w:tr2bl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9"/>
              <w:gridCol w:w="1701"/>
              <w:gridCol w:w="1701"/>
              <w:gridCol w:w="2126"/>
              <w:gridCol w:w="993"/>
              <w:gridCol w:w="2410"/>
            </w:tblGrid>
            <w:tr w:rsidR="000575D9" w:rsidTr="00D338F5">
              <w:trPr>
                <w:trHeight w:val="555"/>
              </w:trPr>
              <w:tc>
                <w:tcPr>
                  <w:tcW w:w="2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  <w:bookmarkStart w:id="6" w:name="_Hlk49951834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云网服务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的云网服务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种类数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（仅统计企业用户数&gt;50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的云网服务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种类数量）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55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成熟的5G赋能服务种类数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23"/>
                      <w:sz w:val="24"/>
                      <w:szCs w:val="24"/>
                    </w:rPr>
                    <w:t>（仅统计企业用户数&gt;10的服务）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55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成熟的边云协同赋能服务种类数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（仅统计企业用户数&gt;10的服务种类数量）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55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成熟的制造能力在线服务种类数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（仅统计企业用户数&gt;10的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云服务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种类数量）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627"/>
              </w:trPr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安全服务能力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安全防护能力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（是否提供可部署安全防护功能模块或组件）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0575D9" w:rsidTr="00D338F5">
              <w:trPr>
                <w:trHeight w:val="627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安全防护机制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（是否提供建立安全防护机制的服务）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bookmarkEnd w:id="6"/>
            <w:tr w:rsidR="000575D9" w:rsidTr="00D338F5">
              <w:trPr>
                <w:trHeight w:val="1267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集成服务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集成服务内容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成熟的行业解决方案数量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（仅统计企业用户数&gt;5的工业互联网相关的行业解决方案数量）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1267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成熟的系统集成产品数量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（仅统计企业用户数&gt;5的自主研发的工业互联网相关产品数量）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数据采集方案能力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拥有自主知识产权的数据采集硬件或软件个数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122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协议兼容能力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（请填写可兼容的协议数量）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77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基于标准的数据交换能力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br/>
                    <w:t>（标准可以是国标、行标、地方标准或企业标准）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○完全支持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○部分支持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0575D9" w:rsidTr="00D338F5">
              <w:trPr>
                <w:trHeight w:val="83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数据分析能力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实际应用的行业机理模型个数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（仅统计企业用户数&gt;2的行业机理模型）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83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实际应用的分析算法个数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（仅统计企业用户数&gt;2的分析算法）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83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边缘计算能力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边缘计算的应用节点数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（边缘计算应用节点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指部署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在终端设备或网络节点上的边缘处理系统，一套边缘处理系统视为一个应用节点。）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514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工业信息安全服务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安全服务内容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成熟的安全服务种类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pacing w:val="-17"/>
                      <w:sz w:val="24"/>
                      <w:szCs w:val="24"/>
                    </w:rPr>
                    <w:t>（仅统计企业用户数&gt;5的工业互联网相关的安全服务数量。）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</w:tc>
            </w:tr>
            <w:tr w:rsidR="000575D9" w:rsidTr="00D338F5">
              <w:trPr>
                <w:trHeight w:val="683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成熟的安全服务产品数量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（仅统计企业用户数&gt;5的自主研发的工业互联网相关安全产品数量）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安全服务人员实力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服务人员数量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主要服务工业行业数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服务的工业企业数量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619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标识解析服务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标识编码体系服务范围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支持的标识编码体系种类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（包括对EPC、Handle、OID、</w:t>
                  </w:r>
                  <w:proofErr w:type="spell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lastRenderedPageBreak/>
                    <w:t>Ecode</w:t>
                  </w:r>
                  <w:proofErr w:type="spell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、GS1等基本编码体系的支持）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lastRenderedPageBreak/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种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请注明种类名称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lastRenderedPageBreak/>
                    <w:t>________________________</w:t>
                  </w:r>
                </w:p>
              </w:tc>
            </w:tr>
            <w:tr w:rsidR="000575D9" w:rsidTr="00D338F5">
              <w:trPr>
                <w:trHeight w:val="619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行业应用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（请填写指标考察标识编码体系服务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商实际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完成的行业应用数量）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</w:p>
                <w:p w:rsidR="000575D9" w:rsidRDefault="000575D9" w:rsidP="00D338F5">
                  <w:pPr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请注明行业名称_____________________________</w:t>
                  </w:r>
                </w:p>
              </w:tc>
            </w:tr>
            <w:tr w:rsidR="000575D9" w:rsidTr="00D338F5">
              <w:trPr>
                <w:trHeight w:val="231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编解码方案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能力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标识编码方案能力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0575D9" w:rsidTr="00D338F5">
              <w:trPr>
                <w:trHeight w:val="231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标识体系的兼容性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（请填写可兼容的标识体系数量）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231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标识体系的可扩展性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○支持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○不支持</w:t>
                  </w:r>
                </w:p>
              </w:tc>
            </w:tr>
            <w:tr w:rsidR="000575D9" w:rsidTr="00D338F5">
              <w:trPr>
                <w:trHeight w:val="231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编码和解码软件情况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463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标服务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两化融合服务资质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持有效技能合格证书的服务人员数量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463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累计开展的两化融合管理体系贯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标咨询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服务的项目数量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两化融合服务影响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贯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标咨询</w:t>
                  </w:r>
                  <w:proofErr w:type="gramEnd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539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引导企业开展自评估数量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>_____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评定通过率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所服务企业通过评定的数量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308"/>
              </w:trPr>
              <w:tc>
                <w:tcPr>
                  <w:tcW w:w="92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b/>
                      <w:color w:val="000000"/>
                      <w:sz w:val="24"/>
                      <w:szCs w:val="24"/>
                    </w:rPr>
                    <w:t>五、服务绩效（必填）</w:t>
                  </w:r>
                </w:p>
              </w:tc>
            </w:tr>
            <w:tr w:rsidR="000575D9" w:rsidTr="00D338F5">
              <w:trPr>
                <w:trHeight w:val="75"/>
              </w:trPr>
              <w:tc>
                <w:tcPr>
                  <w:tcW w:w="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服务项目规模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服务项目数量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7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当期服务项目增加值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（2019年服务项目增加值）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0575D9" w:rsidTr="00D338F5">
              <w:trPr>
                <w:trHeight w:val="75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服务项目投资总额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0575D9" w:rsidTr="00D338F5">
              <w:trPr>
                <w:trHeight w:val="84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当期服务项目投资总额增加值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（2019年服务项目投资总额增加值）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0575D9" w:rsidTr="00D338F5">
              <w:trPr>
                <w:trHeight w:val="507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服务项目质量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被服务企业的满意度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（2019年内服务项目的客户满意度）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○满意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○较满意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kern w:val="0"/>
                      <w:sz w:val="24"/>
                      <w:szCs w:val="24"/>
                    </w:rPr>
                    <w:t>○不满意</w:t>
                  </w:r>
                </w:p>
              </w:tc>
            </w:tr>
            <w:tr w:rsidR="000575D9" w:rsidTr="00D338F5">
              <w:trPr>
                <w:trHeight w:val="460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服务尾款回收率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（服务项目尾款回收率）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0575D9" w:rsidTr="00D338F5">
              <w:trPr>
                <w:trHeight w:val="151"/>
              </w:trPr>
              <w:tc>
                <w:tcPr>
                  <w:tcW w:w="2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服务收益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服务收入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（2019年服务收入）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</w:tr>
            <w:tr w:rsidR="000575D9" w:rsidTr="00D338F5">
              <w:trPr>
                <w:trHeight w:val="151"/>
              </w:trPr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服务获得的奖项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（包括服务项目获得的奖项数量或服务商获得的相关奖项数量）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服务项目获得的奖项数量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</w:p>
                <w:p w:rsidR="000575D9" w:rsidRDefault="000575D9" w:rsidP="00D338F5">
                  <w:pPr>
                    <w:widowControl/>
                    <w:spacing w:line="300" w:lineRule="exact"/>
                    <w:jc w:val="left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服务商获得的相关奖项数</w:t>
                  </w: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</w:tbl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0575D9" w:rsidTr="00D338F5">
        <w:trPr>
          <w:gridBefore w:val="1"/>
          <w:gridAfter w:val="1"/>
          <w:wBefore w:w="6" w:type="dxa"/>
          <w:wAfter w:w="15" w:type="dxa"/>
          <w:trHeight w:val="3727"/>
          <w:jc w:val="center"/>
        </w:trPr>
        <w:tc>
          <w:tcPr>
            <w:tcW w:w="8593" w:type="dxa"/>
            <w:gridSpan w:val="21"/>
            <w:tcBorders>
              <w:top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填报单位意见及真实性承诺：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575D9" w:rsidRDefault="000575D9" w:rsidP="000575D9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本申报表所有材料，均真实、完整，如有不实，愿承担相应的责任。</w:t>
            </w:r>
          </w:p>
          <w:p w:rsidR="000575D9" w:rsidRDefault="000575D9" w:rsidP="000575D9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申报单位（章）                     </w:t>
            </w:r>
          </w:p>
          <w:p w:rsidR="000575D9" w:rsidRDefault="000575D9" w:rsidP="00D338F5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负责人（签章）             年    月    日</w:t>
            </w:r>
          </w:p>
        </w:tc>
      </w:tr>
      <w:tr w:rsidR="000575D9" w:rsidTr="00D338F5">
        <w:trPr>
          <w:gridBefore w:val="1"/>
          <w:gridAfter w:val="1"/>
          <w:wBefore w:w="6" w:type="dxa"/>
          <w:wAfter w:w="15" w:type="dxa"/>
          <w:trHeight w:val="3363"/>
          <w:jc w:val="center"/>
        </w:trPr>
        <w:tc>
          <w:tcPr>
            <w:tcW w:w="8593" w:type="dxa"/>
            <w:gridSpan w:val="21"/>
            <w:tcBorders>
              <w:tl2br w:val="nil"/>
              <w:tr2bl w:val="nil"/>
            </w:tcBorders>
            <w:vAlign w:val="center"/>
          </w:tcPr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相关行业协会或园区推荐意见（选填）：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575D9" w:rsidRDefault="000575D9" w:rsidP="000575D9">
            <w:pPr>
              <w:spacing w:line="300" w:lineRule="exact"/>
              <w:ind w:firstLineChars="750" w:firstLine="171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单    位（章）                        </w:t>
            </w:r>
          </w:p>
          <w:p w:rsidR="000575D9" w:rsidRDefault="000575D9" w:rsidP="00D338F5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 w:rsidR="000575D9" w:rsidRDefault="000575D9" w:rsidP="000575D9">
      <w:pPr>
        <w:rPr>
          <w:vanish/>
        </w:rPr>
      </w:pPr>
    </w:p>
    <w:bookmarkEnd w:id="4"/>
    <w:p w:rsidR="000575D9" w:rsidRDefault="000575D9" w:rsidP="000575D9">
      <w:pPr>
        <w:spacing w:line="360" w:lineRule="auto"/>
        <w:rPr>
          <w:rFonts w:hint="eastAsia"/>
        </w:rPr>
      </w:pPr>
    </w:p>
    <w:p w:rsidR="008F61CD" w:rsidRPr="000575D9" w:rsidRDefault="008F61CD"/>
    <w:sectPr w:rsidR="008F61CD" w:rsidRPr="000575D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22D8" w:rsidP="003608D4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D22D8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0575D9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22D8">
    <w:pPr>
      <w:pStyle w:val="a3"/>
    </w:pPr>
  </w:p>
  <w:p w:rsidR="00000000" w:rsidRDefault="00FD22D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575D9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575D9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2D8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75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0575D9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0575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0575D9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0575D9"/>
  </w:style>
  <w:style w:type="character" w:styleId="a6">
    <w:name w:val="line number"/>
    <w:basedOn w:val="a0"/>
    <w:rsid w:val="000575D9"/>
  </w:style>
  <w:style w:type="character" w:styleId="a7">
    <w:name w:val="Hyperlink"/>
    <w:uiPriority w:val="1"/>
    <w:unhideWhenUsed/>
    <w:qFormat/>
    <w:rsid w:val="000575D9"/>
    <w:rPr>
      <w:rFonts w:ascii="Calibri" w:eastAsia="宋体" w:hAnsi="Calibri" w:cs="Times New Roman"/>
      <w:color w:val="0563C1"/>
      <w:u w:val="single"/>
    </w:rPr>
  </w:style>
  <w:style w:type="paragraph" w:customStyle="1" w:styleId="a8">
    <w:name w:val="居中"/>
    <w:basedOn w:val="a"/>
    <w:rsid w:val="000575D9"/>
    <w:pPr>
      <w:numPr>
        <w:numId w:val="1"/>
      </w:numPr>
    </w:pPr>
  </w:style>
  <w:style w:type="paragraph" w:customStyle="1" w:styleId="1">
    <w:name w:val="正文1"/>
    <w:qFormat/>
    <w:rsid w:val="000575D9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1154</Words>
  <Characters>6580</Characters>
  <Application>Microsoft Office Word</Application>
  <DocSecurity>0</DocSecurity>
  <Lines>54</Lines>
  <Paragraphs>15</Paragraphs>
  <ScaleCrop>false</ScaleCrop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2020-09-10T06:17:00Z</dcterms:created>
  <dcterms:modified xsi:type="dcterms:W3CDTF">2020-09-10T06:17:00Z</dcterms:modified>
</cp:coreProperties>
</file>