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40" w:rsidRDefault="00EF5440" w:rsidP="00EF5440">
      <w:pPr>
        <w:spacing w:line="560" w:lineRule="exact"/>
        <w:ind w:firstLineChars="0" w:firstLine="0"/>
        <w:jc w:val="center"/>
        <w:rPr>
          <w:rFonts w:ascii="华文中宋" w:eastAsia="华文中宋" w:hAnsi="华文中宋" w:hint="eastAsia"/>
          <w:b/>
          <w:sz w:val="44"/>
          <w:szCs w:val="44"/>
        </w:rPr>
      </w:pPr>
      <w:r w:rsidRPr="00EF5440">
        <w:rPr>
          <w:rFonts w:ascii="华文中宋" w:eastAsia="华文中宋" w:hAnsi="华文中宋" w:hint="eastAsia"/>
          <w:b/>
          <w:sz w:val="44"/>
          <w:szCs w:val="44"/>
        </w:rPr>
        <w:t>上海前卫实业有限公司党群工作部</w:t>
      </w:r>
    </w:p>
    <w:p w:rsidR="00EF5440" w:rsidRPr="00EF5440" w:rsidRDefault="00EF5440" w:rsidP="00EF5440">
      <w:pPr>
        <w:spacing w:line="560" w:lineRule="exact"/>
        <w:ind w:firstLineChars="0" w:firstLine="0"/>
        <w:jc w:val="center"/>
        <w:rPr>
          <w:rFonts w:ascii="华文中宋" w:eastAsia="华文中宋" w:hAnsi="华文中宋" w:cs="宋体" w:hint="eastAsia"/>
          <w:b/>
          <w:kern w:val="0"/>
          <w:sz w:val="44"/>
          <w:szCs w:val="44"/>
        </w:rPr>
      </w:pPr>
      <w:r w:rsidRPr="00EF5440">
        <w:rPr>
          <w:rFonts w:ascii="华文中宋" w:eastAsia="华文中宋" w:hAnsi="华文中宋" w:hint="eastAsia"/>
          <w:b/>
          <w:sz w:val="44"/>
          <w:szCs w:val="44"/>
        </w:rPr>
        <w:t>事迹简介</w:t>
      </w:r>
    </w:p>
    <w:p w:rsidR="00EF5440" w:rsidRDefault="00EF5440" w:rsidP="00EF5440">
      <w:pPr>
        <w:spacing w:line="560" w:lineRule="exact"/>
        <w:ind w:firstLine="600"/>
        <w:rPr>
          <w:rFonts w:ascii="仿宋_GB2312" w:eastAsia="仿宋_GB2312" w:hAnsi="宋体" w:cs="宋体" w:hint="eastAsia"/>
          <w:kern w:val="0"/>
          <w:sz w:val="30"/>
          <w:szCs w:val="30"/>
        </w:rPr>
      </w:pPr>
    </w:p>
    <w:p w:rsidR="00EF5440" w:rsidRPr="00EF5440" w:rsidRDefault="00EF5440" w:rsidP="00EF5440">
      <w:pPr>
        <w:spacing w:line="560" w:lineRule="exact"/>
        <w:ind w:firstLine="640"/>
        <w:rPr>
          <w:rFonts w:ascii="仿宋_GB2312" w:eastAsia="仿宋_GB2312" w:hAnsi="宋体" w:cs="宋体"/>
          <w:kern w:val="0"/>
          <w:sz w:val="32"/>
          <w:szCs w:val="32"/>
        </w:rPr>
      </w:pPr>
      <w:r w:rsidRPr="00EF5440">
        <w:rPr>
          <w:rFonts w:ascii="仿宋_GB2312" w:eastAsia="仿宋_GB2312" w:hAnsi="宋体" w:cs="宋体" w:hint="eastAsia"/>
          <w:kern w:val="0"/>
          <w:sz w:val="32"/>
          <w:szCs w:val="32"/>
        </w:rPr>
        <w:t>近年来，在市经信工作党委、市长兴岛开发办党组的正确领导下，在前卫党委的高度重视和积极带领下，前卫党群工作部认真贯彻落实老干部工作要求，以抓老干部工作“规范化、信息化、精准化”建设为主线，激活党建引擎，汇聚银发力量，持续推动老干部工作取得新实效、迈上新台阶。</w:t>
      </w:r>
    </w:p>
    <w:p w:rsidR="00EF5440" w:rsidRPr="00EF5440" w:rsidRDefault="00EF5440" w:rsidP="00EF5440">
      <w:pPr>
        <w:spacing w:line="560" w:lineRule="exact"/>
        <w:ind w:firstLine="640"/>
        <w:rPr>
          <w:rFonts w:ascii="仿宋_GB2312" w:eastAsia="仿宋_GB2312" w:hAnsi="宋体" w:cs="宋体"/>
          <w:kern w:val="0"/>
          <w:sz w:val="32"/>
          <w:szCs w:val="32"/>
        </w:rPr>
      </w:pPr>
      <w:r w:rsidRPr="00EF5440">
        <w:rPr>
          <w:rFonts w:ascii="仿宋_GB2312" w:eastAsia="仿宋_GB2312" w:hAnsi="宋体" w:cs="宋体" w:hint="eastAsia"/>
          <w:kern w:val="0"/>
          <w:sz w:val="32"/>
          <w:szCs w:val="32"/>
        </w:rPr>
        <w:t>一、推进规范化与日常管理深度融合。前卫党群工作部积极完善落实老干部专项经费保障机制，全面落实“两个待遇”。规范老干部党支部组织生活，不断强化思想引领，确保政策待遇落实到位。</w:t>
      </w:r>
    </w:p>
    <w:p w:rsidR="00EF5440" w:rsidRPr="00EF5440" w:rsidRDefault="00EF5440" w:rsidP="00EF5440">
      <w:pPr>
        <w:spacing w:line="560" w:lineRule="exact"/>
        <w:ind w:firstLine="640"/>
        <w:rPr>
          <w:rFonts w:ascii="仿宋_GB2312" w:eastAsia="仿宋_GB2312" w:hAnsi="宋体" w:cs="宋体"/>
          <w:kern w:val="0"/>
          <w:sz w:val="32"/>
          <w:szCs w:val="32"/>
        </w:rPr>
      </w:pPr>
      <w:r w:rsidRPr="00EF5440">
        <w:rPr>
          <w:rFonts w:ascii="仿宋_GB2312" w:eastAsia="仿宋_GB2312" w:hAnsi="宋体" w:cs="宋体" w:hint="eastAsia"/>
          <w:kern w:val="0"/>
          <w:sz w:val="32"/>
          <w:szCs w:val="32"/>
        </w:rPr>
        <w:t>二、推进信息化与企业发展深度融合。不断</w:t>
      </w:r>
      <w:proofErr w:type="gramStart"/>
      <w:r w:rsidRPr="00EF5440">
        <w:rPr>
          <w:rFonts w:ascii="仿宋_GB2312" w:eastAsia="仿宋_GB2312" w:hAnsi="宋体" w:cs="宋体" w:hint="eastAsia"/>
          <w:kern w:val="0"/>
          <w:sz w:val="32"/>
          <w:szCs w:val="32"/>
        </w:rPr>
        <w:t>完善月</w:t>
      </w:r>
      <w:proofErr w:type="gramEnd"/>
      <w:r w:rsidRPr="00EF5440">
        <w:rPr>
          <w:rFonts w:ascii="仿宋_GB2312" w:eastAsia="仿宋_GB2312" w:hAnsi="宋体" w:cs="宋体" w:hint="eastAsia"/>
          <w:kern w:val="0"/>
          <w:sz w:val="32"/>
          <w:szCs w:val="32"/>
        </w:rPr>
        <w:t>沟通、四必访等沟通机制，全面、及时掌握老干部信息。定期通报企业发展动态，组织老干部上岛参观、座谈交流，参与企业重大会议活动，发挥余热为企业发展献计献策。开展离休干部与青年员工面对面活动，激励青年</w:t>
      </w:r>
      <w:proofErr w:type="gramStart"/>
      <w:r w:rsidRPr="00EF5440">
        <w:rPr>
          <w:rFonts w:ascii="仿宋_GB2312" w:eastAsia="仿宋_GB2312" w:hAnsi="宋体" w:cs="宋体" w:hint="eastAsia"/>
          <w:kern w:val="0"/>
          <w:sz w:val="32"/>
          <w:szCs w:val="32"/>
        </w:rPr>
        <w:t>传承发扬</w:t>
      </w:r>
      <w:proofErr w:type="gramEnd"/>
      <w:r w:rsidRPr="00EF5440">
        <w:rPr>
          <w:rFonts w:ascii="仿宋_GB2312" w:eastAsia="仿宋_GB2312" w:hAnsi="宋体" w:cs="宋体" w:hint="eastAsia"/>
          <w:kern w:val="0"/>
          <w:sz w:val="32"/>
          <w:szCs w:val="32"/>
        </w:rPr>
        <w:t>革命精神。</w:t>
      </w:r>
    </w:p>
    <w:p w:rsidR="00EF5440" w:rsidRPr="00EF5440" w:rsidRDefault="00EF5440" w:rsidP="00EF5440">
      <w:pPr>
        <w:spacing w:line="560" w:lineRule="exact"/>
        <w:ind w:firstLine="640"/>
        <w:rPr>
          <w:rFonts w:ascii="仿宋_GB2312" w:eastAsia="仿宋_GB2312" w:hAnsi="宋体" w:cs="宋体"/>
          <w:kern w:val="0"/>
          <w:sz w:val="32"/>
          <w:szCs w:val="32"/>
        </w:rPr>
      </w:pPr>
      <w:r w:rsidRPr="00EF5440">
        <w:rPr>
          <w:rFonts w:ascii="仿宋_GB2312" w:eastAsia="仿宋_GB2312" w:hAnsi="宋体" w:cs="宋体" w:hint="eastAsia"/>
          <w:kern w:val="0"/>
          <w:sz w:val="32"/>
          <w:szCs w:val="32"/>
        </w:rPr>
        <w:t>三、推进精准化与办实事解难事深度融合。坚持以“诚心、耐心、细心”的工作模式，针对老干部“双高期”需求，一对一服务为老同志解难事办实事，真心实意的精准服务行动得到了老干部本人及其家属的高度认可和真情回馈。</w:t>
      </w:r>
    </w:p>
    <w:p w:rsidR="003200DC" w:rsidRPr="00EF5440" w:rsidRDefault="003200DC" w:rsidP="00EF5440">
      <w:pPr>
        <w:spacing w:line="560" w:lineRule="exact"/>
        <w:ind w:firstLine="640"/>
        <w:rPr>
          <w:sz w:val="32"/>
          <w:szCs w:val="32"/>
        </w:rPr>
      </w:pPr>
    </w:p>
    <w:sectPr w:rsidR="003200DC" w:rsidRPr="00EF5440" w:rsidSect="003200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5440"/>
    <w:rsid w:val="002B4734"/>
    <w:rsid w:val="003200DC"/>
    <w:rsid w:val="00EF5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440"/>
    <w:pPr>
      <w:widowControl w:val="0"/>
      <w:ind w:firstLineChars="200" w:firstLine="20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xxw</dc:creator>
  <cp:keywords/>
  <dc:description/>
  <cp:lastModifiedBy>xxw</cp:lastModifiedBy>
  <cp:revision>2</cp:revision>
  <dcterms:created xsi:type="dcterms:W3CDTF">2021-10-11T03:24:00Z</dcterms:created>
  <dcterms:modified xsi:type="dcterms:W3CDTF">2021-10-11T03:27:00Z</dcterms:modified>
</cp:coreProperties>
</file>