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450" w:lineRule="atLeast"/>
        <w:jc w:val="center"/>
        <w:rPr>
          <w:rFonts w:ascii="黑体" w:hAnsi="黑体" w:eastAsia="黑体"/>
          <w:color w:val="333333"/>
          <w:sz w:val="32"/>
          <w:szCs w:val="32"/>
        </w:rPr>
      </w:pPr>
      <w:r>
        <w:rPr>
          <w:rFonts w:hint="eastAsia" w:ascii="黑体" w:hAnsi="黑体" w:eastAsia="黑体"/>
          <w:color w:val="333333"/>
          <w:sz w:val="32"/>
          <w:szCs w:val="32"/>
        </w:rPr>
        <w:t>《上海市经济和信息化领域行政处罚裁量基准（无线电执法类）》</w:t>
      </w:r>
      <w:r>
        <w:rPr>
          <w:rFonts w:hint="eastAsia" w:ascii="黑体" w:hAnsi="黑体" w:eastAsia="黑体"/>
          <w:color w:val="333333"/>
          <w:sz w:val="32"/>
          <w:szCs w:val="32"/>
          <w:lang w:eastAsia="zh-CN"/>
        </w:rPr>
        <w:t>（征求意见稿）</w:t>
      </w:r>
    </w:p>
    <w:tbl>
      <w:tblPr>
        <w:tblStyle w:val="7"/>
        <w:tblW w:w="14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566"/>
        <w:gridCol w:w="3402"/>
        <w:gridCol w:w="2976"/>
        <w:gridCol w:w="1276"/>
        <w:gridCol w:w="2626"/>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Align w:val="center"/>
          </w:tcPr>
          <w:p>
            <w:pPr>
              <w:jc w:val="center"/>
              <w:rPr>
                <w:rFonts w:ascii="仿宋_GB2312" w:eastAsia="仿宋_GB2312"/>
                <w:b/>
                <w:bCs/>
                <w:sz w:val="24"/>
                <w:szCs w:val="24"/>
              </w:rPr>
            </w:pPr>
            <w:r>
              <w:rPr>
                <w:rFonts w:hint="eastAsia" w:ascii="仿宋_GB2312" w:eastAsia="仿宋_GB2312"/>
                <w:b/>
                <w:bCs/>
                <w:sz w:val="24"/>
                <w:szCs w:val="24"/>
              </w:rPr>
              <w:t>序号</w:t>
            </w:r>
          </w:p>
        </w:tc>
        <w:tc>
          <w:tcPr>
            <w:tcW w:w="1566" w:type="dxa"/>
            <w:vAlign w:val="center"/>
          </w:tcPr>
          <w:p>
            <w:pPr>
              <w:jc w:val="center"/>
              <w:rPr>
                <w:rFonts w:ascii="仿宋_GB2312" w:eastAsia="仿宋_GB2312"/>
                <w:b/>
                <w:bCs/>
                <w:sz w:val="24"/>
                <w:szCs w:val="24"/>
              </w:rPr>
            </w:pPr>
            <w:r>
              <w:rPr>
                <w:rFonts w:hint="eastAsia" w:ascii="仿宋_GB2312" w:eastAsia="仿宋_GB2312"/>
                <w:b/>
                <w:bCs/>
                <w:sz w:val="24"/>
                <w:szCs w:val="24"/>
              </w:rPr>
              <w:t>违法行为</w:t>
            </w:r>
          </w:p>
        </w:tc>
        <w:tc>
          <w:tcPr>
            <w:tcW w:w="3402" w:type="dxa"/>
            <w:vAlign w:val="center"/>
          </w:tcPr>
          <w:p>
            <w:pPr>
              <w:jc w:val="center"/>
              <w:rPr>
                <w:rFonts w:ascii="仿宋_GB2312" w:eastAsia="仿宋_GB2312"/>
                <w:b/>
                <w:bCs/>
                <w:sz w:val="24"/>
                <w:szCs w:val="24"/>
              </w:rPr>
            </w:pPr>
            <w:r>
              <w:rPr>
                <w:rFonts w:hint="eastAsia" w:ascii="仿宋_GB2312" w:eastAsia="仿宋_GB2312"/>
                <w:b/>
                <w:bCs/>
                <w:sz w:val="24"/>
                <w:szCs w:val="24"/>
              </w:rPr>
              <w:t>违法依据</w:t>
            </w:r>
          </w:p>
        </w:tc>
        <w:tc>
          <w:tcPr>
            <w:tcW w:w="2976" w:type="dxa"/>
            <w:vAlign w:val="center"/>
          </w:tcPr>
          <w:p>
            <w:pPr>
              <w:jc w:val="center"/>
              <w:rPr>
                <w:rFonts w:ascii="仿宋_GB2312" w:eastAsia="仿宋_GB2312"/>
                <w:b/>
                <w:bCs/>
                <w:sz w:val="24"/>
                <w:szCs w:val="24"/>
              </w:rPr>
            </w:pPr>
            <w:r>
              <w:rPr>
                <w:rFonts w:hint="eastAsia" w:ascii="仿宋_GB2312" w:eastAsia="仿宋_GB2312"/>
                <w:b/>
                <w:bCs/>
                <w:sz w:val="24"/>
                <w:szCs w:val="24"/>
              </w:rPr>
              <w:t>处罚依据</w:t>
            </w:r>
          </w:p>
        </w:tc>
        <w:tc>
          <w:tcPr>
            <w:tcW w:w="3902" w:type="dxa"/>
            <w:gridSpan w:val="2"/>
            <w:vAlign w:val="center"/>
          </w:tcPr>
          <w:p>
            <w:pPr>
              <w:jc w:val="center"/>
              <w:rPr>
                <w:rFonts w:ascii="仿宋_GB2312" w:eastAsia="仿宋_GB2312"/>
                <w:b/>
                <w:bCs/>
                <w:sz w:val="24"/>
                <w:szCs w:val="24"/>
              </w:rPr>
            </w:pPr>
            <w:r>
              <w:rPr>
                <w:rFonts w:hint="eastAsia" w:ascii="仿宋_GB2312" w:eastAsia="仿宋_GB2312"/>
                <w:b/>
                <w:bCs/>
                <w:sz w:val="24"/>
                <w:szCs w:val="24"/>
              </w:rPr>
              <w:t>裁量情节</w:t>
            </w:r>
          </w:p>
        </w:tc>
        <w:tc>
          <w:tcPr>
            <w:tcW w:w="1910" w:type="dxa"/>
            <w:vAlign w:val="center"/>
          </w:tcPr>
          <w:p>
            <w:pPr>
              <w:jc w:val="center"/>
              <w:rPr>
                <w:rFonts w:ascii="仿宋_GB2312" w:eastAsia="仿宋_GB2312"/>
                <w:b/>
                <w:bCs/>
                <w:sz w:val="24"/>
                <w:szCs w:val="24"/>
              </w:rPr>
            </w:pPr>
            <w:r>
              <w:rPr>
                <w:rFonts w:hint="eastAsia" w:ascii="仿宋_GB2312" w:eastAsia="仿宋_GB2312"/>
                <w:b/>
                <w:bCs/>
                <w:sz w:val="24"/>
                <w:szCs w:val="24"/>
              </w:rPr>
              <w:t>处罚标准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restart"/>
            <w:vAlign w:val="center"/>
          </w:tcPr>
          <w:p>
            <w:pPr>
              <w:adjustRightInd w:val="0"/>
              <w:snapToGrid w:val="0"/>
              <w:spacing w:line="360" w:lineRule="auto"/>
              <w:jc w:val="both"/>
              <w:rPr>
                <w:rFonts w:ascii="仿宋_GB2312" w:eastAsia="仿宋_GB2312"/>
                <w:szCs w:val="21"/>
              </w:rPr>
            </w:pPr>
            <w:r>
              <w:rPr>
                <w:rFonts w:hint="eastAsia" w:ascii="仿宋_GB2312" w:eastAsia="仿宋_GB2312"/>
                <w:szCs w:val="21"/>
              </w:rPr>
              <w:t>1</w:t>
            </w:r>
          </w:p>
        </w:tc>
        <w:tc>
          <w:tcPr>
            <w:tcW w:w="1566"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擅自使用无线电频率，擅自设置、使用无线电台（站）的</w:t>
            </w:r>
          </w:p>
        </w:tc>
        <w:tc>
          <w:tcPr>
            <w:tcW w:w="3402" w:type="dxa"/>
            <w:vMerge w:val="restart"/>
            <w:vAlign w:val="center"/>
          </w:tcPr>
          <w:p>
            <w:pPr>
              <w:adjustRightInd w:val="0"/>
              <w:snapToGrid w:val="0"/>
              <w:spacing w:line="360" w:lineRule="auto"/>
              <w:jc w:val="both"/>
              <w:rPr>
                <w:rFonts w:ascii="仿宋_GB2312" w:eastAsia="仿宋_GB2312" w:cs="宋体"/>
                <w:spacing w:val="-10"/>
                <w:szCs w:val="21"/>
              </w:rPr>
            </w:pPr>
            <w:r>
              <w:rPr>
                <w:rFonts w:hint="eastAsia" w:ascii="仿宋_GB2312" w:hAnsi="宋体" w:eastAsia="仿宋_GB2312" w:cs="宋体"/>
                <w:szCs w:val="21"/>
                <w:lang w:eastAsia="zh-CN"/>
              </w:rPr>
              <w:t>《中华人民共和国无线电管理条例》</w:t>
            </w:r>
            <w:r>
              <w:rPr>
                <w:rFonts w:hint="eastAsia" w:ascii="仿宋_GB2312" w:hAnsi="宋体" w:eastAsia="仿宋_GB2312" w:cs="宋体"/>
                <w:szCs w:val="21"/>
              </w:rPr>
              <w:t>第</w:t>
            </w:r>
            <w:r>
              <w:rPr>
                <w:rFonts w:hint="eastAsia" w:ascii="仿宋_GB2312" w:hAnsi="宋体" w:eastAsia="仿宋_GB2312" w:cs="宋体"/>
                <w:spacing w:val="-10"/>
                <w:szCs w:val="21"/>
              </w:rPr>
              <w:t>十四条</w:t>
            </w:r>
          </w:p>
          <w:p>
            <w:pPr>
              <w:adjustRightInd w:val="0"/>
              <w:snapToGrid w:val="0"/>
              <w:spacing w:line="360" w:lineRule="auto"/>
              <w:ind w:firstLine="380" w:firstLineChars="200"/>
              <w:jc w:val="both"/>
              <w:rPr>
                <w:rFonts w:ascii="仿宋_GB2312" w:eastAsia="仿宋_GB2312" w:cs="宋体"/>
                <w:spacing w:val="-10"/>
                <w:szCs w:val="21"/>
              </w:rPr>
            </w:pPr>
            <w:r>
              <w:rPr>
                <w:rFonts w:hint="eastAsia" w:ascii="仿宋_GB2312" w:hAnsi="宋体" w:eastAsia="仿宋_GB2312" w:cs="宋体"/>
                <w:spacing w:val="-10"/>
                <w:szCs w:val="21"/>
              </w:rPr>
              <w:t>使用无线电频率应当取得许可，但下列频率除外：</w:t>
            </w:r>
          </w:p>
          <w:p>
            <w:pPr>
              <w:adjustRightInd w:val="0"/>
              <w:snapToGrid w:val="0"/>
              <w:spacing w:line="360" w:lineRule="auto"/>
              <w:ind w:firstLine="380" w:firstLineChars="200"/>
              <w:jc w:val="both"/>
              <w:rPr>
                <w:rFonts w:ascii="仿宋_GB2312" w:eastAsia="仿宋_GB2312" w:cs="宋体"/>
                <w:spacing w:val="-10"/>
                <w:szCs w:val="21"/>
              </w:rPr>
            </w:pPr>
            <w:r>
              <w:rPr>
                <w:rFonts w:hint="eastAsia" w:ascii="仿宋_GB2312" w:hAnsi="宋体" w:eastAsia="仿宋_GB2312" w:cs="宋体"/>
                <w:spacing w:val="-10"/>
                <w:szCs w:val="21"/>
              </w:rPr>
              <w:t>（一）业余无线电台、公众对讲机、制式无线电台使用的频率；</w:t>
            </w:r>
          </w:p>
          <w:p>
            <w:pPr>
              <w:adjustRightInd w:val="0"/>
              <w:snapToGrid w:val="0"/>
              <w:spacing w:line="360" w:lineRule="auto"/>
              <w:ind w:firstLine="380" w:firstLineChars="200"/>
              <w:jc w:val="both"/>
              <w:rPr>
                <w:rFonts w:ascii="仿宋_GB2312" w:eastAsia="仿宋_GB2312" w:cs="宋体"/>
                <w:spacing w:val="-10"/>
                <w:szCs w:val="21"/>
              </w:rPr>
            </w:pPr>
            <w:r>
              <w:rPr>
                <w:rFonts w:hint="eastAsia" w:ascii="仿宋_GB2312" w:hAnsi="宋体" w:eastAsia="仿宋_GB2312" w:cs="宋体"/>
                <w:spacing w:val="-10"/>
                <w:szCs w:val="21"/>
              </w:rPr>
              <w:t>（二）国际安全遇险系统，用于航空、水上移动业务和无线电导航业务的国际固定频率；</w:t>
            </w:r>
          </w:p>
          <w:p>
            <w:pPr>
              <w:adjustRightInd w:val="0"/>
              <w:snapToGrid w:val="0"/>
              <w:spacing w:line="360" w:lineRule="auto"/>
              <w:ind w:firstLine="380" w:firstLineChars="200"/>
              <w:jc w:val="both"/>
              <w:rPr>
                <w:rFonts w:ascii="仿宋_GB2312" w:eastAsia="仿宋_GB2312" w:cs="宋体"/>
                <w:spacing w:val="-10"/>
                <w:szCs w:val="21"/>
              </w:rPr>
            </w:pPr>
            <w:r>
              <w:rPr>
                <w:rFonts w:hint="eastAsia" w:ascii="仿宋_GB2312" w:hAnsi="宋体" w:eastAsia="仿宋_GB2312" w:cs="宋体"/>
                <w:spacing w:val="-10"/>
                <w:szCs w:val="21"/>
              </w:rPr>
              <w:t>（三）国家无线电管理机构规定的微功率短距离无线电发射设备使用的频率。</w:t>
            </w:r>
          </w:p>
          <w:p>
            <w:pPr>
              <w:adjustRightInd w:val="0"/>
              <w:snapToGrid w:val="0"/>
              <w:spacing w:line="360" w:lineRule="auto"/>
              <w:jc w:val="both"/>
              <w:rPr>
                <w:rFonts w:ascii="仿宋_GB2312" w:eastAsia="仿宋_GB2312" w:cs="宋体"/>
                <w:spacing w:val="-10"/>
                <w:szCs w:val="21"/>
              </w:rPr>
            </w:pPr>
            <w:r>
              <w:rPr>
                <w:rFonts w:hint="eastAsia" w:ascii="仿宋_GB2312" w:hAnsi="宋体" w:eastAsia="仿宋_GB2312" w:cs="宋体"/>
                <w:spacing w:val="-10"/>
                <w:szCs w:val="21"/>
              </w:rPr>
              <w:t>第二十七条</w:t>
            </w:r>
          </w:p>
          <w:p>
            <w:pPr>
              <w:adjustRightInd w:val="0"/>
              <w:snapToGrid w:val="0"/>
              <w:spacing w:line="360" w:lineRule="auto"/>
              <w:ind w:firstLine="380" w:firstLineChars="200"/>
              <w:jc w:val="both"/>
              <w:rPr>
                <w:rFonts w:ascii="仿宋_GB2312" w:eastAsia="仿宋_GB2312" w:cs="宋体"/>
                <w:spacing w:val="-10"/>
                <w:szCs w:val="21"/>
              </w:rPr>
            </w:pPr>
            <w:r>
              <w:rPr>
                <w:rFonts w:hint="eastAsia" w:ascii="仿宋_GB2312" w:hAnsi="宋体" w:eastAsia="仿宋_GB2312" w:cs="宋体"/>
                <w:spacing w:val="-10"/>
                <w:szCs w:val="21"/>
              </w:rPr>
              <w:t>设置、使用无线电台（站）应当向无线电管理机构申请取得无线电台执照，但设置、使用下列无线电台（站）的除外：</w:t>
            </w:r>
          </w:p>
          <w:p>
            <w:pPr>
              <w:adjustRightInd w:val="0"/>
              <w:snapToGrid w:val="0"/>
              <w:spacing w:line="360" w:lineRule="auto"/>
              <w:ind w:firstLine="380" w:firstLineChars="200"/>
              <w:jc w:val="both"/>
              <w:rPr>
                <w:rFonts w:ascii="仿宋_GB2312" w:eastAsia="仿宋_GB2312" w:cs="宋体"/>
                <w:spacing w:val="-10"/>
                <w:szCs w:val="21"/>
              </w:rPr>
            </w:pPr>
            <w:r>
              <w:rPr>
                <w:rFonts w:hint="eastAsia" w:ascii="仿宋_GB2312" w:hAnsi="宋体" w:eastAsia="仿宋_GB2312" w:cs="宋体"/>
                <w:spacing w:val="-10"/>
                <w:szCs w:val="21"/>
              </w:rPr>
              <w:t>（一）地面公众移动通信终端；</w:t>
            </w:r>
          </w:p>
          <w:p>
            <w:pPr>
              <w:adjustRightInd w:val="0"/>
              <w:snapToGrid w:val="0"/>
              <w:spacing w:line="360" w:lineRule="auto"/>
              <w:ind w:firstLine="380" w:firstLineChars="200"/>
              <w:jc w:val="both"/>
              <w:rPr>
                <w:rFonts w:ascii="仿宋_GB2312" w:eastAsia="仿宋_GB2312" w:cs="宋体"/>
                <w:spacing w:val="-10"/>
                <w:szCs w:val="21"/>
              </w:rPr>
            </w:pPr>
            <w:r>
              <w:rPr>
                <w:rFonts w:hint="eastAsia" w:ascii="仿宋_GB2312" w:hAnsi="宋体" w:eastAsia="仿宋_GB2312" w:cs="宋体"/>
                <w:spacing w:val="-10"/>
                <w:szCs w:val="21"/>
              </w:rPr>
              <w:t>（二）单收无线电台（站）；</w:t>
            </w:r>
          </w:p>
          <w:p>
            <w:pPr>
              <w:adjustRightInd w:val="0"/>
              <w:snapToGrid w:val="0"/>
              <w:spacing w:line="360" w:lineRule="auto"/>
              <w:ind w:firstLine="380" w:firstLineChars="200"/>
              <w:jc w:val="both"/>
              <w:rPr>
                <w:rFonts w:ascii="仿宋_GB2312" w:eastAsia="仿宋_GB2312" w:cs="宋体"/>
                <w:spacing w:val="-10"/>
                <w:szCs w:val="21"/>
              </w:rPr>
            </w:pPr>
            <w:r>
              <w:rPr>
                <w:rFonts w:hint="eastAsia" w:ascii="仿宋_GB2312" w:hAnsi="宋体" w:eastAsia="仿宋_GB2312" w:cs="宋体"/>
                <w:spacing w:val="-10"/>
                <w:szCs w:val="21"/>
              </w:rPr>
              <w:t>（三）国家无线电管理机构规定的微功率短距离无线电台（站）。</w:t>
            </w:r>
          </w:p>
          <w:p>
            <w:pPr>
              <w:adjustRightInd w:val="0"/>
              <w:snapToGrid w:val="0"/>
              <w:spacing w:line="360" w:lineRule="auto"/>
              <w:jc w:val="both"/>
              <w:rPr>
                <w:rFonts w:ascii="仿宋_GB2312" w:eastAsia="仿宋_GB2312" w:cs="宋体"/>
                <w:spacing w:val="-10"/>
                <w:szCs w:val="21"/>
              </w:rPr>
            </w:pPr>
            <w:r>
              <w:rPr>
                <w:rFonts w:hint="eastAsia" w:ascii="仿宋_GB2312" w:hAnsi="宋体" w:eastAsia="仿宋_GB2312" w:cs="宋体"/>
                <w:spacing w:val="-10"/>
                <w:szCs w:val="21"/>
              </w:rPr>
              <w:t>第十九条第二款</w:t>
            </w:r>
          </w:p>
          <w:p>
            <w:pPr>
              <w:adjustRightInd w:val="0"/>
              <w:snapToGrid w:val="0"/>
              <w:spacing w:line="360" w:lineRule="auto"/>
              <w:ind w:firstLine="380" w:firstLineChars="200"/>
              <w:jc w:val="both"/>
              <w:rPr>
                <w:rFonts w:ascii="仿宋_GB2312" w:eastAsia="仿宋_GB2312" w:cs="宋体"/>
                <w:spacing w:val="-10"/>
                <w:szCs w:val="21"/>
              </w:rPr>
            </w:pPr>
            <w:r>
              <w:rPr>
                <w:rFonts w:hint="eastAsia" w:ascii="仿宋_GB2312" w:hAnsi="宋体" w:eastAsia="仿宋_GB2312" w:cs="宋体"/>
                <w:spacing w:val="-10"/>
                <w:szCs w:val="21"/>
              </w:rPr>
              <w:t>无线电频率使用期限届满后需要继续使用的，应当在期限届满30个工作日前向作出许可决定的无线电管理机构提出延续申请。受理申请的无线电管理机构应当依照本条例第十五条、第十六条的规定进行审查并作出决定。</w:t>
            </w:r>
          </w:p>
          <w:p>
            <w:pPr>
              <w:adjustRightInd w:val="0"/>
              <w:snapToGrid w:val="0"/>
              <w:spacing w:line="360" w:lineRule="auto"/>
              <w:jc w:val="both"/>
              <w:rPr>
                <w:rFonts w:ascii="仿宋_GB2312" w:eastAsia="仿宋_GB2312" w:cs="宋体"/>
                <w:spacing w:val="-10"/>
                <w:szCs w:val="21"/>
              </w:rPr>
            </w:pPr>
            <w:r>
              <w:rPr>
                <w:rFonts w:hint="eastAsia" w:ascii="仿宋_GB2312" w:hAnsi="宋体" w:eastAsia="仿宋_GB2312" w:cs="宋体"/>
                <w:spacing w:val="-10"/>
                <w:szCs w:val="21"/>
              </w:rPr>
              <w:t>第三十三条第二款</w:t>
            </w:r>
          </w:p>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pacing w:val="-10"/>
                <w:szCs w:val="21"/>
              </w:rPr>
              <w:t>无线电台执照有效期届满后需要继续使用无线电台（站）的，应当在期限届满30个工作日前向作出许可决定的无线电管理机构申请更换无线电台执照。受理申请的无线电管理机构应当依照本条例第三十一条的规定作出决定。</w:t>
            </w:r>
          </w:p>
        </w:tc>
        <w:tc>
          <w:tcPr>
            <w:tcW w:w="2976" w:type="dxa"/>
            <w:vMerge w:val="restart"/>
            <w:vAlign w:val="center"/>
          </w:tcPr>
          <w:p>
            <w:pPr>
              <w:adjustRightInd w:val="0"/>
              <w:snapToGrid w:val="0"/>
              <w:spacing w:line="360" w:lineRule="auto"/>
              <w:jc w:val="both"/>
              <w:rPr>
                <w:rFonts w:ascii="仿宋_GB2312" w:eastAsia="仿宋_GB2312" w:cs="宋体"/>
                <w:szCs w:val="21"/>
              </w:rPr>
            </w:pPr>
            <w:r>
              <w:rPr>
                <w:rFonts w:hint="eastAsia" w:ascii="仿宋_GB2312" w:hAnsi="宋体" w:eastAsia="仿宋_GB2312" w:cs="宋体"/>
                <w:szCs w:val="21"/>
                <w:lang w:eastAsia="zh-CN"/>
              </w:rPr>
              <w:t>《中华人民共和国无线电管理条例》</w:t>
            </w:r>
            <w:r>
              <w:rPr>
                <w:rFonts w:hint="eastAsia" w:ascii="仿宋_GB2312" w:hAnsi="宋体" w:eastAsia="仿宋_GB2312" w:cs="宋体"/>
                <w:szCs w:val="21"/>
              </w:rPr>
              <w:t>第七十条</w:t>
            </w:r>
          </w:p>
          <w:p>
            <w:pPr>
              <w:adjustRightInd w:val="0"/>
              <w:snapToGrid w:val="0"/>
              <w:spacing w:line="360" w:lineRule="auto"/>
              <w:ind w:firstLine="380" w:firstLineChars="200"/>
              <w:jc w:val="both"/>
              <w:rPr>
                <w:rFonts w:ascii="仿宋_GB2312" w:hAnsi="宋体" w:eastAsia="仿宋_GB2312" w:cs="宋体"/>
                <w:szCs w:val="21"/>
              </w:rPr>
            </w:pPr>
            <w:r>
              <w:rPr>
                <w:rFonts w:hint="eastAsia" w:ascii="仿宋_GB2312" w:hAnsi="宋体" w:eastAsia="仿宋_GB2312" w:cs="宋体"/>
                <w:spacing w:val="-10"/>
                <w:szCs w:val="21"/>
              </w:rPr>
              <w:t>违反本条例规定，未经许可擅自使用无线电频率，或者擅自设置、使用无线电台（站）的，由无线电管理机构责令改正，没收从事违法活动的设备和违法所得，可以并处5万元以下的罚款；拒不改正的，并处5万元以上20万元以下的罚款；擅自设置、使用无线电台（站）从事诈骗等违法活动，尚不构成犯罪的，并处20万元以上50万元以下的罚款。</w:t>
            </w:r>
          </w:p>
        </w:tc>
        <w:tc>
          <w:tcPr>
            <w:tcW w:w="1276"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责令改正，已经改正的</w:t>
            </w: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未经许可擅自使用无线电频率，或者擅自设置、使用无线电台（站），</w:t>
            </w:r>
            <w:r>
              <w:rPr>
                <w:rFonts w:hint="eastAsia" w:ascii="仿宋_GB2312" w:hAnsi="宋体" w:eastAsia="仿宋_GB2312" w:cs="宋体"/>
                <w:color w:val="000000" w:themeColor="text1"/>
                <w:szCs w:val="21"/>
                <w14:textFill>
                  <w14:solidFill>
                    <w14:schemeClr w14:val="tx1"/>
                  </w14:solidFill>
                </w14:textFill>
              </w:rPr>
              <w:t>未对正常运行的无线电台</w:t>
            </w:r>
            <w:r>
              <w:rPr>
                <w:rFonts w:ascii="仿宋_GB2312" w:hAnsi="宋体" w:eastAsia="仿宋_GB2312" w:cs="宋体"/>
                <w:color w:val="000000" w:themeColor="text1"/>
                <w:szCs w:val="21"/>
                <w14:textFill>
                  <w14:solidFill>
                    <w14:schemeClr w14:val="tx1"/>
                  </w14:solidFill>
                </w14:textFill>
              </w:rPr>
              <w:t>(站)产生有害干扰的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没收从事违法活动的设备和违法所得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ind w:firstLine="420" w:firstLineChars="200"/>
              <w:jc w:val="both"/>
              <w:rPr>
                <w:rFonts w:ascii="仿宋_GB2312" w:eastAsia="仿宋_GB2312"/>
                <w:szCs w:val="21"/>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rPr>
            </w:pP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未经许可擅自使用无线电频率，或者擅自设置、使用无线电台（站），</w:t>
            </w:r>
            <w:r>
              <w:rPr>
                <w:rFonts w:hint="eastAsia" w:ascii="仿宋_GB2312" w:hAnsi="宋体" w:eastAsia="仿宋_GB2312" w:cs="宋体"/>
                <w:color w:val="000000" w:themeColor="text1"/>
                <w:szCs w:val="21"/>
                <w14:textFill>
                  <w14:solidFill>
                    <w14:schemeClr w14:val="tx1"/>
                  </w14:solidFill>
                </w14:textFill>
              </w:rPr>
              <w:t>对一般无线电台（站）造成有害干扰或者影响其他依法开展的无线电业务的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没收从事违法活动的设备和违法所得，并处</w:t>
            </w:r>
            <w:r>
              <w:rPr>
                <w:rFonts w:ascii="仿宋_GB2312" w:hAnsi="宋体" w:eastAsia="仿宋_GB2312" w:cs="宋体"/>
                <w:szCs w:val="21"/>
              </w:rPr>
              <w:t>3</w:t>
            </w:r>
            <w:r>
              <w:rPr>
                <w:rFonts w:hint="eastAsia" w:ascii="仿宋_GB2312" w:hAnsi="宋体" w:eastAsia="仿宋_GB2312" w:cs="宋体"/>
                <w:szCs w:val="21"/>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rPr>
            </w:pP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未经许可擅自使用无线电频率，或者擅自设置、使用无线电台（站），</w:t>
            </w:r>
            <w:r>
              <w:rPr>
                <w:rFonts w:hint="eastAsia" w:ascii="仿宋_GB2312" w:hAnsi="宋体" w:eastAsia="仿宋_GB2312" w:cs="宋体"/>
                <w:color w:val="000000" w:themeColor="text1"/>
                <w:szCs w:val="21"/>
                <w14:textFill>
                  <w14:solidFill>
                    <w14:schemeClr w14:val="tx1"/>
                  </w14:solidFill>
                </w14:textFill>
              </w:rPr>
              <w:t>对重点无线电台（站）造成有害干扰的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没收从事违法活动的设备和违法所得，并处3万元以上5万元以下的罚款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责令改正，拒不改正的</w:t>
            </w: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未经许可擅自使用无线电频率，或者擅自设置、使用无线电台（站）</w:t>
            </w:r>
            <w:r>
              <w:rPr>
                <w:rFonts w:hint="eastAsia" w:ascii="仿宋_GB2312" w:hAnsi="宋体" w:eastAsia="仿宋_GB2312" w:cs="宋体"/>
                <w:color w:val="000000" w:themeColor="text1"/>
                <w:szCs w:val="21"/>
                <w14:textFill>
                  <w14:solidFill>
                    <w14:schemeClr w14:val="tx1"/>
                  </w14:solidFill>
                </w14:textFill>
              </w:rPr>
              <w:t>，未对正常运行的无线电台</w:t>
            </w:r>
            <w:r>
              <w:rPr>
                <w:rFonts w:ascii="仿宋_GB2312" w:hAnsi="宋体" w:eastAsia="仿宋_GB2312" w:cs="宋体"/>
                <w:color w:val="000000" w:themeColor="text1"/>
                <w:szCs w:val="21"/>
                <w14:textFill>
                  <w14:solidFill>
                    <w14:schemeClr w14:val="tx1"/>
                  </w14:solidFill>
                </w14:textFill>
              </w:rPr>
              <w:t>(站)产生有害干扰的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没收从事违法活动的设备和违法所得，并处5万元以上10万元以下的罚款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rPr>
            </w:pP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未经许可擅自使用无线电频率，或者擅自设置、使用无线电台（站），</w:t>
            </w:r>
            <w:r>
              <w:rPr>
                <w:rFonts w:hint="eastAsia" w:ascii="仿宋_GB2312" w:hAnsi="宋体" w:eastAsia="仿宋_GB2312" w:cs="宋体"/>
                <w:color w:val="000000" w:themeColor="text1"/>
                <w:szCs w:val="21"/>
                <w14:textFill>
                  <w14:solidFill>
                    <w14:schemeClr w14:val="tx1"/>
                  </w14:solidFill>
                </w14:textFill>
              </w:rPr>
              <w:t>对一般无线电台（站）造成有害干扰或者影响其他依法开展的无线电业务的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没收从事违法活动的设备和违法所得，并处10万元以上15万元以下的罚款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rPr>
            </w:pP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未经许可擅自使用无线电频率，或者擅自设置、使用无线电台（站），</w:t>
            </w:r>
            <w:r>
              <w:rPr>
                <w:rFonts w:hint="eastAsia" w:ascii="仿宋_GB2312" w:hAnsi="宋体" w:eastAsia="仿宋_GB2312" w:cs="宋体"/>
                <w:color w:val="000000" w:themeColor="text1"/>
                <w:szCs w:val="21"/>
                <w14:textFill>
                  <w14:solidFill>
                    <w14:schemeClr w14:val="tx1"/>
                  </w14:solidFill>
                </w14:textFill>
              </w:rPr>
              <w:t>对重点无线电台（站）造成有害干扰的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没收从事违法活动的设备和违法所得，并处15万元以上20万元以下的罚款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擅自设置、使用无线电台（站）进行诈骗等违法活动，尚不构成犯罪的</w:t>
            </w: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没有违法所得的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没收从事违法活动的设备，并处20万元以上30万元以下的罚款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rPr>
            </w:pP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有违法所得的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没收从事违法活动的设备和违法所得，并处30万元以上50万元以下的罚款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6" w:type="dxa"/>
            <w:vMerge w:val="restart"/>
            <w:vAlign w:val="center"/>
          </w:tcPr>
          <w:p>
            <w:pPr>
              <w:adjustRightInd w:val="0"/>
              <w:snapToGrid w:val="0"/>
              <w:spacing w:line="360" w:lineRule="auto"/>
              <w:jc w:val="both"/>
              <w:rPr>
                <w:rFonts w:ascii="仿宋_GB2312" w:eastAsia="仿宋_GB2312"/>
                <w:szCs w:val="21"/>
              </w:rPr>
            </w:pPr>
            <w:r>
              <w:rPr>
                <w:rFonts w:hint="eastAsia" w:ascii="仿宋_GB2312" w:eastAsia="仿宋_GB2312"/>
                <w:szCs w:val="21"/>
              </w:rPr>
              <w:t>2</w:t>
            </w:r>
          </w:p>
        </w:tc>
        <w:tc>
          <w:tcPr>
            <w:tcW w:w="1566" w:type="dxa"/>
            <w:vMerge w:val="restart"/>
            <w:vAlign w:val="center"/>
          </w:tcPr>
          <w:p>
            <w:pPr>
              <w:adjustRightInd w:val="0"/>
              <w:snapToGrid w:val="0"/>
              <w:spacing w:line="360" w:lineRule="auto"/>
              <w:jc w:val="both"/>
              <w:rPr>
                <w:rFonts w:ascii="仿宋_GB2312" w:eastAsia="仿宋_GB2312"/>
                <w:szCs w:val="21"/>
              </w:rPr>
            </w:pPr>
            <w:r>
              <w:rPr>
                <w:rFonts w:hint="eastAsia" w:ascii="仿宋_GB2312" w:hAnsi="宋体" w:eastAsia="仿宋_GB2312" w:cs="宋体"/>
                <w:szCs w:val="21"/>
              </w:rPr>
              <w:t>擅自转让无线电频率的</w:t>
            </w:r>
          </w:p>
        </w:tc>
        <w:tc>
          <w:tcPr>
            <w:tcW w:w="3402"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lang w:eastAsia="zh-CN"/>
              </w:rPr>
              <w:t>《中华人民共和国无线电管理条例》</w:t>
            </w:r>
            <w:r>
              <w:rPr>
                <w:rFonts w:hint="eastAsia" w:ascii="仿宋_GB2312" w:hAnsi="宋体" w:eastAsia="仿宋_GB2312" w:cs="宋体"/>
                <w:szCs w:val="21"/>
              </w:rPr>
              <w:t>第二十条</w:t>
            </w:r>
          </w:p>
          <w:p>
            <w:pPr>
              <w:adjustRightInd w:val="0"/>
              <w:snapToGrid w:val="0"/>
              <w:spacing w:line="360" w:lineRule="auto"/>
              <w:ind w:firstLine="420" w:firstLineChars="200"/>
              <w:jc w:val="both"/>
              <w:rPr>
                <w:rFonts w:ascii="仿宋_GB2312" w:eastAsia="仿宋_GB2312"/>
                <w:szCs w:val="21"/>
              </w:rPr>
            </w:pPr>
            <w:r>
              <w:rPr>
                <w:rFonts w:hint="eastAsia" w:ascii="仿宋_GB2312" w:hAnsi="宋体" w:eastAsia="仿宋_GB2312" w:cs="宋体"/>
                <w:szCs w:val="21"/>
              </w:rPr>
              <w:t>转让无线电频率使用权的，受让人应当符合本条例第十五条规定的条件，并提交双方转让协议，依照本条例第十六条规定的程序报请无线电管理机构批准。</w:t>
            </w:r>
          </w:p>
        </w:tc>
        <w:tc>
          <w:tcPr>
            <w:tcW w:w="2976"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lang w:eastAsia="zh-CN"/>
              </w:rPr>
              <w:t>《中华人民共和国无线电管理条例》</w:t>
            </w:r>
            <w:r>
              <w:rPr>
                <w:rFonts w:hint="eastAsia" w:ascii="仿宋_GB2312" w:hAnsi="宋体" w:eastAsia="仿宋_GB2312" w:cs="宋体"/>
                <w:szCs w:val="21"/>
              </w:rPr>
              <w:t>第七十一条</w:t>
            </w:r>
          </w:p>
          <w:p>
            <w:pPr>
              <w:adjustRightInd w:val="0"/>
              <w:snapToGrid w:val="0"/>
              <w:spacing w:line="360" w:lineRule="auto"/>
              <w:ind w:firstLine="420" w:firstLineChars="200"/>
              <w:jc w:val="both"/>
              <w:rPr>
                <w:rFonts w:ascii="仿宋_GB2312" w:eastAsia="仿宋_GB2312"/>
                <w:szCs w:val="21"/>
              </w:rPr>
            </w:pPr>
            <w:r>
              <w:rPr>
                <w:rFonts w:hint="eastAsia" w:ascii="仿宋_GB2312" w:hAnsi="宋体" w:eastAsia="仿宋_GB2312" w:cs="宋体"/>
                <w:szCs w:val="21"/>
              </w:rPr>
              <w:t>违反本条例规定，擅自转让无线电频率的，由无线电管理机构责令改正，没收违法所得；拒不改正的，并处违法所得1倍以上3倍以下的罚款；没有违法所得或者违法所得不足10万元的，处1万元以上10万元以下的罚款；造成严重后果的，吊销无线电频率使用许可证。</w:t>
            </w:r>
          </w:p>
        </w:tc>
        <w:tc>
          <w:tcPr>
            <w:tcW w:w="3902" w:type="dxa"/>
            <w:gridSpan w:val="2"/>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尚未造成严重后果，责令改正，已经改正的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尚未造成严重后果，责令改正，拒不改正的</w:t>
            </w: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没有违法所得的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处1万元以上</w:t>
            </w:r>
            <w:r>
              <w:rPr>
                <w:rFonts w:ascii="仿宋_GB2312" w:hAnsi="宋体" w:eastAsia="仿宋_GB2312" w:cs="宋体"/>
                <w:szCs w:val="21"/>
              </w:rPr>
              <w:t>5</w:t>
            </w:r>
            <w:r>
              <w:rPr>
                <w:rFonts w:hint="eastAsia" w:ascii="仿宋_GB2312" w:hAnsi="宋体" w:eastAsia="仿宋_GB2312" w:cs="宋体"/>
                <w:szCs w:val="21"/>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rPr>
            </w:pP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违法所得不足10万元的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没收违法所得，并处</w:t>
            </w:r>
            <w:r>
              <w:rPr>
                <w:rFonts w:ascii="仿宋_GB2312" w:hAnsi="宋体" w:eastAsia="仿宋_GB2312" w:cs="宋体"/>
                <w:szCs w:val="21"/>
              </w:rPr>
              <w:t>5</w:t>
            </w:r>
            <w:r>
              <w:rPr>
                <w:rFonts w:hint="eastAsia" w:ascii="仿宋_GB2312" w:hAnsi="宋体" w:eastAsia="仿宋_GB2312" w:cs="宋体"/>
                <w:szCs w:val="21"/>
              </w:rPr>
              <w:t>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rPr>
            </w:pP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违法所得在10万元以上的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没收违法所得，并处违法所得1倍的罚款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造成严重后果的</w:t>
            </w: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没有违法所得的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吊销无线电频率使用许可证，并处5万元以上7万元以下的罚款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rPr>
            </w:pP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违法所得不足10万元的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吊销无线电频率使用许可证，没收违法所得，并处7万元以上10万元以下的罚款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rPr>
            </w:pP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违法所得在10万元以上不足30万元的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吊销无线电频率使用许可证，没收违法所得，并处违法所得2倍的罚款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rPr>
            </w:pP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违法所得在30万元以上的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吊销无线电频率使用许可证，没收违法所得，并处违法所得3倍的罚款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6" w:type="dxa"/>
            <w:vMerge w:val="restart"/>
            <w:vAlign w:val="center"/>
          </w:tcPr>
          <w:p>
            <w:pPr>
              <w:adjustRightInd w:val="0"/>
              <w:snapToGrid w:val="0"/>
              <w:spacing w:line="360" w:lineRule="auto"/>
              <w:jc w:val="both"/>
              <w:rPr>
                <w:rFonts w:ascii="仿宋_GB2312" w:eastAsia="仿宋_GB2312"/>
                <w:szCs w:val="21"/>
              </w:rPr>
            </w:pPr>
            <w:r>
              <w:rPr>
                <w:rFonts w:hint="eastAsia" w:ascii="仿宋_GB2312" w:eastAsia="仿宋_GB2312"/>
                <w:szCs w:val="21"/>
              </w:rPr>
              <w:t>3</w:t>
            </w:r>
          </w:p>
        </w:tc>
        <w:tc>
          <w:tcPr>
            <w:tcW w:w="1566" w:type="dxa"/>
            <w:vMerge w:val="restart"/>
            <w:shd w:val="clear" w:color="auto" w:fill="auto"/>
            <w:vAlign w:val="center"/>
          </w:tcPr>
          <w:p>
            <w:pPr>
              <w:adjustRightInd w:val="0"/>
              <w:snapToGrid w:val="0"/>
              <w:spacing w:line="360" w:lineRule="auto"/>
              <w:jc w:val="both"/>
              <w:rPr>
                <w:rFonts w:ascii="仿宋_GB2312" w:eastAsia="仿宋_GB2312"/>
                <w:szCs w:val="21"/>
              </w:rPr>
            </w:pPr>
            <w:r>
              <w:rPr>
                <w:rFonts w:hint="eastAsia" w:ascii="仿宋_GB2312" w:hAnsi="宋体" w:eastAsia="仿宋_GB2312" w:cs="宋体"/>
                <w:szCs w:val="21"/>
              </w:rPr>
              <w:t>不按照无线电台执照规定的许可事项和要求设置、使用无线电台（站）的</w:t>
            </w:r>
          </w:p>
        </w:tc>
        <w:tc>
          <w:tcPr>
            <w:tcW w:w="3402"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lang w:eastAsia="zh-CN"/>
              </w:rPr>
              <w:t>《中华人民共和国无线电管理条例》</w:t>
            </w:r>
            <w:r>
              <w:rPr>
                <w:rFonts w:hint="eastAsia" w:ascii="仿宋_GB2312" w:hAnsi="宋体" w:eastAsia="仿宋_GB2312" w:cs="宋体"/>
                <w:szCs w:val="21"/>
              </w:rPr>
              <w:t>第三十八条</w:t>
            </w:r>
          </w:p>
          <w:p>
            <w:pPr>
              <w:adjustRightInd w:val="0"/>
              <w:snapToGrid w:val="0"/>
              <w:spacing w:line="360" w:lineRule="auto"/>
              <w:ind w:firstLine="420" w:firstLineChars="200"/>
              <w:jc w:val="both"/>
              <w:rPr>
                <w:rFonts w:ascii="仿宋_GB2312" w:hAnsi="宋体" w:eastAsia="仿宋_GB2312" w:cs="宋体"/>
                <w:szCs w:val="21"/>
              </w:rPr>
            </w:pPr>
            <w:r>
              <w:rPr>
                <w:rFonts w:hint="eastAsia" w:ascii="仿宋_GB2312" w:hAnsi="宋体" w:eastAsia="仿宋_GB2312" w:cs="宋体"/>
                <w:szCs w:val="21"/>
              </w:rPr>
              <w:t>无线电台（站）应当按照无线电台执照规定的许可事项和条件设置、使用；变更许可事项的，应当向作出许可决定的无线电管理机构办理变更手续。</w:t>
            </w:r>
          </w:p>
          <w:p>
            <w:pPr>
              <w:adjustRightInd w:val="0"/>
              <w:snapToGrid w:val="0"/>
              <w:spacing w:line="360" w:lineRule="auto"/>
              <w:ind w:firstLine="420" w:firstLineChars="200"/>
              <w:jc w:val="both"/>
              <w:rPr>
                <w:rFonts w:ascii="仿宋_GB2312" w:hAnsi="宋体" w:eastAsia="仿宋_GB2312" w:cs="宋体"/>
                <w:szCs w:val="21"/>
              </w:rPr>
            </w:pPr>
            <w:r>
              <w:rPr>
                <w:rFonts w:hint="eastAsia" w:ascii="仿宋_GB2312" w:hAnsi="宋体" w:eastAsia="仿宋_GB2312" w:cs="宋体"/>
                <w:szCs w:val="21"/>
              </w:rPr>
              <w:t>无线电台（站）终止使用的，应当及时向作出许可决定的无线电管理机构办理注销手续，交回无线电台执照，拆除无线电台（站）及天线等附属设备。</w:t>
            </w:r>
          </w:p>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第三十二条</w:t>
            </w:r>
          </w:p>
          <w:p>
            <w:pPr>
              <w:adjustRightInd w:val="0"/>
              <w:snapToGrid w:val="0"/>
              <w:spacing w:line="360" w:lineRule="auto"/>
              <w:ind w:firstLine="420" w:firstLineChars="200"/>
              <w:jc w:val="both"/>
              <w:rPr>
                <w:rFonts w:ascii="仿宋_GB2312" w:hAnsi="宋体" w:eastAsia="仿宋_GB2312" w:cs="宋体"/>
                <w:szCs w:val="21"/>
              </w:rPr>
            </w:pPr>
            <w:r>
              <w:rPr>
                <w:rFonts w:hint="eastAsia" w:ascii="仿宋_GB2312" w:hAnsi="宋体" w:eastAsia="仿宋_GB2312" w:cs="宋体"/>
                <w:szCs w:val="21"/>
              </w:rPr>
              <w:t>无线电台执照应当载明无线电台（站）的台址、使用频率、发射功率、有效期、使用要求等事项。</w:t>
            </w:r>
          </w:p>
          <w:p>
            <w:pPr>
              <w:adjustRightInd w:val="0"/>
              <w:snapToGrid w:val="0"/>
              <w:spacing w:line="360" w:lineRule="auto"/>
              <w:ind w:firstLine="420" w:firstLineChars="200"/>
              <w:jc w:val="both"/>
              <w:rPr>
                <w:rFonts w:ascii="仿宋_GB2312" w:hAnsi="宋体" w:eastAsia="仿宋_GB2312" w:cs="宋体"/>
                <w:szCs w:val="21"/>
              </w:rPr>
            </w:pPr>
            <w:r>
              <w:rPr>
                <w:rFonts w:hint="eastAsia" w:ascii="仿宋_GB2312" w:hAnsi="宋体" w:eastAsia="仿宋_GB2312" w:cs="宋体"/>
                <w:szCs w:val="21"/>
              </w:rPr>
              <w:t>无线电台执照的样式由国家无线电管理机构统一规定。</w:t>
            </w:r>
          </w:p>
        </w:tc>
        <w:tc>
          <w:tcPr>
            <w:tcW w:w="2976"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lang w:eastAsia="zh-CN"/>
              </w:rPr>
              <w:t>《中华人民共和国无线电管理条例》</w:t>
            </w:r>
            <w:r>
              <w:rPr>
                <w:rFonts w:hint="eastAsia" w:ascii="仿宋_GB2312" w:hAnsi="宋体" w:eastAsia="仿宋_GB2312" w:cs="宋体"/>
                <w:szCs w:val="21"/>
              </w:rPr>
              <w:t>第七十二条</w:t>
            </w:r>
          </w:p>
          <w:p>
            <w:pPr>
              <w:adjustRightInd w:val="0"/>
              <w:snapToGrid w:val="0"/>
              <w:spacing w:line="360" w:lineRule="auto"/>
              <w:ind w:firstLine="420" w:firstLineChars="200"/>
              <w:jc w:val="both"/>
              <w:rPr>
                <w:rFonts w:ascii="仿宋_GB2312" w:hAnsi="宋体" w:eastAsia="仿宋_GB2312" w:cs="宋体"/>
                <w:szCs w:val="21"/>
              </w:rPr>
            </w:pPr>
            <w:r>
              <w:rPr>
                <w:rFonts w:hint="eastAsia" w:ascii="仿宋_GB2312" w:hAnsi="宋体" w:eastAsia="仿宋_GB2312" w:cs="宋体"/>
                <w:szCs w:val="21"/>
              </w:rPr>
              <w:t>违反本条例规定，有下列行为之一的，由无线电管理机构责令改正，没收违法所得，可以并处3万元以下的罚款；造成严重后果的，吊销无线电台执照，并处3万元以上10万元以下的罚款：</w:t>
            </w:r>
          </w:p>
          <w:p>
            <w:pPr>
              <w:adjustRightInd w:val="0"/>
              <w:snapToGrid w:val="0"/>
              <w:spacing w:line="360" w:lineRule="auto"/>
              <w:ind w:firstLine="420" w:firstLineChars="200"/>
              <w:jc w:val="both"/>
              <w:rPr>
                <w:rFonts w:ascii="仿宋_GB2312" w:hAnsi="宋体" w:eastAsia="仿宋_GB2312" w:cs="宋体"/>
                <w:szCs w:val="21"/>
              </w:rPr>
            </w:pPr>
            <w:r>
              <w:rPr>
                <w:rFonts w:hint="eastAsia" w:ascii="仿宋_GB2312" w:hAnsi="宋体" w:eastAsia="仿宋_GB2312" w:cs="宋体"/>
                <w:szCs w:val="21"/>
              </w:rPr>
              <w:t>（一）不按照无线电台执照规定的许可事项和要求设置、使用无线电台（站）；</w:t>
            </w:r>
          </w:p>
          <w:p>
            <w:pPr>
              <w:adjustRightInd w:val="0"/>
              <w:snapToGrid w:val="0"/>
              <w:spacing w:line="360" w:lineRule="auto"/>
              <w:ind w:firstLine="420" w:firstLineChars="200"/>
              <w:jc w:val="both"/>
              <w:rPr>
                <w:rFonts w:ascii="仿宋_GB2312" w:hAnsi="宋体" w:eastAsia="仿宋_GB2312" w:cs="宋体"/>
                <w:szCs w:val="21"/>
              </w:rPr>
            </w:pPr>
          </w:p>
        </w:tc>
        <w:tc>
          <w:tcPr>
            <w:tcW w:w="3902" w:type="dxa"/>
            <w:gridSpan w:val="2"/>
            <w:vAlign w:val="center"/>
          </w:tcPr>
          <w:p>
            <w:pPr>
              <w:adjustRightInd w:val="0"/>
              <w:snapToGrid w:val="0"/>
              <w:spacing w:line="360" w:lineRule="auto"/>
              <w:jc w:val="both"/>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尚未造成严重后果，责令改正，已经改正的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shd w:val="clear" w:color="auto" w:fill="auto"/>
            <w:vAlign w:val="center"/>
          </w:tcPr>
          <w:p>
            <w:pPr>
              <w:adjustRightInd w:val="0"/>
              <w:snapToGrid w:val="0"/>
              <w:spacing w:line="360" w:lineRule="auto"/>
              <w:jc w:val="both"/>
              <w:rPr>
                <w:rFonts w:ascii="仿宋_GB2312" w:hAnsi="宋体" w:eastAsia="仿宋_GB2312" w:cs="宋体"/>
                <w:szCs w:val="21"/>
              </w:rPr>
            </w:pPr>
          </w:p>
        </w:tc>
        <w:tc>
          <w:tcPr>
            <w:tcW w:w="3402" w:type="dxa"/>
            <w:vMerge w:val="continue"/>
            <w:vAlign w:val="center"/>
          </w:tcPr>
          <w:p>
            <w:pPr>
              <w:adjustRightInd w:val="0"/>
              <w:snapToGrid w:val="0"/>
              <w:spacing w:line="360" w:lineRule="auto"/>
              <w:jc w:val="both"/>
              <w:rPr>
                <w:rFonts w:ascii="仿宋_GB2312" w:hAnsi="宋体" w:eastAsia="仿宋_GB2312" w:cs="宋体"/>
                <w:szCs w:val="21"/>
              </w:rPr>
            </w:pPr>
          </w:p>
        </w:tc>
        <w:tc>
          <w:tcPr>
            <w:tcW w:w="2976" w:type="dxa"/>
            <w:vMerge w:val="continue"/>
            <w:vAlign w:val="center"/>
          </w:tcPr>
          <w:p>
            <w:pPr>
              <w:adjustRightInd w:val="0"/>
              <w:snapToGrid w:val="0"/>
              <w:spacing w:line="360" w:lineRule="auto"/>
              <w:jc w:val="both"/>
              <w:rPr>
                <w:rFonts w:ascii="仿宋_GB2312" w:hAnsi="宋体" w:eastAsia="仿宋_GB2312" w:cs="宋体"/>
                <w:szCs w:val="21"/>
              </w:rPr>
            </w:pPr>
          </w:p>
        </w:tc>
        <w:tc>
          <w:tcPr>
            <w:tcW w:w="1276" w:type="dxa"/>
            <w:vMerge w:val="restart"/>
            <w:vAlign w:val="center"/>
          </w:tcPr>
          <w:p>
            <w:pPr>
              <w:adjustRightInd w:val="0"/>
              <w:snapToGrid w:val="0"/>
              <w:spacing w:line="360" w:lineRule="auto"/>
              <w:jc w:val="both"/>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尚未造成严重后果的，责令改正，拒不改正的</w:t>
            </w: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所设置、使用的无线电台（站）的台址、使用频率、发射功率、带宽等技术参数有一项不符合无线电台执照规定的许可事项和要求的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没收违法所得，并处1万元以下的罚款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shd w:val="clear" w:color="auto" w:fill="auto"/>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rPr>
            </w:pP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所设置、使用的无线电台（站）的台址、使用频率、发射功率、带宽等技术参数有两项以上不符合无线电台执照规定的许可事项和要求的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没收违法所得，并处</w:t>
            </w:r>
            <w:r>
              <w:rPr>
                <w:rFonts w:ascii="仿宋_GB2312" w:hAnsi="宋体" w:eastAsia="仿宋_GB2312" w:cs="宋体"/>
                <w:szCs w:val="21"/>
              </w:rPr>
              <w:t>1</w:t>
            </w:r>
            <w:r>
              <w:rPr>
                <w:rFonts w:hint="eastAsia" w:ascii="仿宋_GB2312" w:hAnsi="宋体" w:eastAsia="仿宋_GB2312" w:cs="宋体"/>
                <w:szCs w:val="21"/>
              </w:rPr>
              <w:t>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shd w:val="clear" w:color="auto" w:fill="auto"/>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restart"/>
            <w:vAlign w:val="center"/>
          </w:tcPr>
          <w:p>
            <w:pPr>
              <w:adjustRightInd w:val="0"/>
              <w:snapToGrid w:val="0"/>
              <w:spacing w:line="360" w:lineRule="auto"/>
              <w:jc w:val="both"/>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造成严重后果的</w:t>
            </w: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所设置、使用的无线电台（站）的台址、使用频率、发射功率、带宽等技术参数有一项不符合无线电台执照规定的许可事项和要求的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吊销无线电台执照，没收违法所得，并处3万元以上5万元以下的罚款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shd w:val="clear" w:color="auto" w:fill="auto"/>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rPr>
            </w:pP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所设置、使用的无线电台（站）的台址、使用频率、发射功率、带宽等技术参数有两项以上不符合无线电台执照规定的许可事项和要求的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吊销无线电台执照，没收违法所得，并处5万元以上10万元以下的罚款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restart"/>
            <w:vAlign w:val="center"/>
          </w:tcPr>
          <w:p>
            <w:pPr>
              <w:adjustRightInd w:val="0"/>
              <w:snapToGrid w:val="0"/>
              <w:spacing w:line="360" w:lineRule="auto"/>
              <w:jc w:val="both"/>
              <w:rPr>
                <w:rFonts w:ascii="仿宋_GB2312" w:eastAsia="仿宋_GB2312"/>
                <w:szCs w:val="21"/>
              </w:rPr>
            </w:pPr>
            <w:r>
              <w:rPr>
                <w:rFonts w:hint="eastAsia" w:ascii="仿宋_GB2312" w:eastAsia="仿宋_GB2312"/>
                <w:szCs w:val="21"/>
              </w:rPr>
              <w:t>4</w:t>
            </w:r>
          </w:p>
        </w:tc>
        <w:tc>
          <w:tcPr>
            <w:tcW w:w="1566" w:type="dxa"/>
            <w:vMerge w:val="restart"/>
            <w:vAlign w:val="center"/>
          </w:tcPr>
          <w:p>
            <w:pPr>
              <w:adjustRightInd w:val="0"/>
              <w:snapToGrid w:val="0"/>
              <w:spacing w:line="360" w:lineRule="auto"/>
              <w:jc w:val="both"/>
              <w:rPr>
                <w:rFonts w:ascii="仿宋_GB2312" w:eastAsia="仿宋_GB2312"/>
                <w:szCs w:val="21"/>
              </w:rPr>
            </w:pPr>
            <w:r>
              <w:rPr>
                <w:rFonts w:hint="eastAsia" w:ascii="仿宋_GB2312" w:hAnsi="宋体" w:eastAsia="仿宋_GB2312" w:cs="宋体"/>
                <w:szCs w:val="21"/>
              </w:rPr>
              <w:t>故意收发无线电台执照核定项目之外的无线电信号，传播公布或者利用无意接收的信息的</w:t>
            </w:r>
          </w:p>
        </w:tc>
        <w:tc>
          <w:tcPr>
            <w:tcW w:w="3402"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lang w:eastAsia="zh-CN"/>
              </w:rPr>
              <w:t>《中华人民共和国无线电管理条例》</w:t>
            </w:r>
            <w:r>
              <w:rPr>
                <w:rFonts w:hint="eastAsia" w:ascii="仿宋_GB2312" w:hAnsi="宋体" w:eastAsia="仿宋_GB2312" w:cs="宋体"/>
                <w:szCs w:val="21"/>
              </w:rPr>
              <w:t>第四十一条第一款</w:t>
            </w:r>
          </w:p>
          <w:p>
            <w:pPr>
              <w:adjustRightInd w:val="0"/>
              <w:snapToGrid w:val="0"/>
              <w:spacing w:line="360" w:lineRule="auto"/>
              <w:ind w:firstLine="420" w:firstLineChars="200"/>
              <w:jc w:val="both"/>
              <w:rPr>
                <w:rFonts w:ascii="仿宋_GB2312" w:hAnsi="宋体" w:eastAsia="仿宋_GB2312" w:cs="宋体"/>
                <w:szCs w:val="21"/>
              </w:rPr>
            </w:pPr>
            <w:r>
              <w:rPr>
                <w:rFonts w:hint="eastAsia" w:ascii="仿宋_GB2312" w:hAnsi="宋体" w:eastAsia="仿宋_GB2312" w:cs="宋体"/>
                <w:szCs w:val="21"/>
              </w:rPr>
              <w:t>使用无线电台（站）的单位或者个人不得故意收发无线电台执照许可事项之外的无线电信号，不得传播、公布或者利用无意接收的信息。</w:t>
            </w:r>
          </w:p>
        </w:tc>
        <w:tc>
          <w:tcPr>
            <w:tcW w:w="2976"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lang w:eastAsia="zh-CN"/>
              </w:rPr>
              <w:t>《中华人民共和国无线电管理条例》</w:t>
            </w:r>
            <w:r>
              <w:rPr>
                <w:rFonts w:hint="eastAsia" w:ascii="仿宋_GB2312" w:hAnsi="宋体" w:eastAsia="仿宋_GB2312" w:cs="宋体"/>
                <w:szCs w:val="21"/>
              </w:rPr>
              <w:t>第七十二条</w:t>
            </w:r>
          </w:p>
          <w:p>
            <w:pPr>
              <w:adjustRightInd w:val="0"/>
              <w:snapToGrid w:val="0"/>
              <w:spacing w:line="360" w:lineRule="auto"/>
              <w:ind w:firstLine="420" w:firstLineChars="200"/>
              <w:jc w:val="both"/>
              <w:rPr>
                <w:rFonts w:ascii="仿宋_GB2312" w:hAnsi="宋体" w:eastAsia="仿宋_GB2312" w:cs="宋体"/>
                <w:szCs w:val="21"/>
              </w:rPr>
            </w:pPr>
            <w:r>
              <w:rPr>
                <w:rFonts w:hint="eastAsia" w:ascii="仿宋_GB2312" w:hAnsi="宋体" w:eastAsia="仿宋_GB2312" w:cs="宋体"/>
                <w:szCs w:val="21"/>
              </w:rPr>
              <w:t>违反本条例规定，有下列行为之一的，由无线电管理机构责令改正，没收违法所得，可以并处3万元以下的罚款；造成严重后果的，吊销无线电台执照，并处3万元以上10万元以下的罚款：</w:t>
            </w:r>
          </w:p>
          <w:p>
            <w:pPr>
              <w:adjustRightInd w:val="0"/>
              <w:snapToGrid w:val="0"/>
              <w:spacing w:line="360" w:lineRule="auto"/>
              <w:ind w:firstLine="420" w:firstLineChars="200"/>
              <w:jc w:val="both"/>
              <w:rPr>
                <w:rFonts w:ascii="仿宋_GB2312" w:eastAsia="仿宋_GB2312"/>
                <w:szCs w:val="21"/>
              </w:rPr>
            </w:pPr>
            <w:r>
              <w:rPr>
                <w:rFonts w:hint="eastAsia" w:ascii="仿宋_GB2312" w:hAnsi="宋体" w:eastAsia="仿宋_GB2312" w:cs="宋体"/>
                <w:szCs w:val="21"/>
              </w:rPr>
              <w:t>（二）故意收发无线电台执照许可事项之外的无线电信号，传播、公布或者利用无意接收的信息；</w:t>
            </w:r>
          </w:p>
        </w:tc>
        <w:tc>
          <w:tcPr>
            <w:tcW w:w="3902" w:type="dxa"/>
            <w:gridSpan w:val="2"/>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尚未造成严重后果，责令改正，已经改正的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尚未造成严重后果，责令改正，拒不改正的</w:t>
            </w:r>
          </w:p>
        </w:tc>
        <w:tc>
          <w:tcPr>
            <w:tcW w:w="2626" w:type="dxa"/>
            <w:vAlign w:val="center"/>
          </w:tcPr>
          <w:p>
            <w:pPr>
              <w:adjustRightInd w:val="0"/>
              <w:snapToGrid w:val="0"/>
              <w:spacing w:line="360" w:lineRule="auto"/>
              <w:jc w:val="both"/>
              <w:rPr>
                <w:rFonts w:hint="eastAsia" w:ascii="仿宋_GB2312" w:hAnsi="宋体" w:eastAsia="仿宋_GB2312" w:cs="宋体"/>
                <w:szCs w:val="21"/>
              </w:rPr>
            </w:pPr>
            <w:r>
              <w:rPr>
                <w:rFonts w:hint="eastAsia" w:ascii="仿宋_GB2312" w:hAnsi="宋体" w:eastAsia="仿宋_GB2312" w:cs="宋体"/>
                <w:szCs w:val="21"/>
              </w:rPr>
              <w:t>尚未影响依法开展的无线电业务的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没收违法所得，并处1万元以下的罚款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6" w:type="dxa"/>
            <w:vMerge w:val="continue"/>
            <w:vAlign w:val="center"/>
          </w:tcPr>
          <w:p>
            <w:pPr>
              <w:adjustRightInd w:val="0"/>
              <w:snapToGrid w:val="0"/>
              <w:spacing w:line="360" w:lineRule="auto"/>
              <w:jc w:val="both"/>
              <w:rPr>
                <w:rFonts w:ascii="仿宋_GB2312" w:eastAsia="仿宋_GB2312"/>
                <w:szCs w:val="21"/>
                <w:highlight w:val="none"/>
              </w:rPr>
            </w:pPr>
          </w:p>
        </w:tc>
        <w:tc>
          <w:tcPr>
            <w:tcW w:w="1566" w:type="dxa"/>
            <w:vMerge w:val="continue"/>
            <w:vAlign w:val="center"/>
          </w:tcPr>
          <w:p>
            <w:pPr>
              <w:adjustRightInd w:val="0"/>
              <w:snapToGrid w:val="0"/>
              <w:spacing w:line="360" w:lineRule="auto"/>
              <w:jc w:val="both"/>
              <w:rPr>
                <w:rFonts w:ascii="仿宋_GB2312" w:eastAsia="仿宋_GB2312"/>
                <w:szCs w:val="21"/>
                <w:highlight w:val="none"/>
              </w:rPr>
            </w:pPr>
          </w:p>
        </w:tc>
        <w:tc>
          <w:tcPr>
            <w:tcW w:w="3402" w:type="dxa"/>
            <w:vMerge w:val="continue"/>
            <w:vAlign w:val="center"/>
          </w:tcPr>
          <w:p>
            <w:pPr>
              <w:adjustRightInd w:val="0"/>
              <w:snapToGrid w:val="0"/>
              <w:spacing w:line="360" w:lineRule="auto"/>
              <w:jc w:val="both"/>
              <w:rPr>
                <w:rFonts w:ascii="仿宋_GB2312" w:eastAsia="仿宋_GB2312"/>
                <w:szCs w:val="21"/>
                <w:highlight w:val="none"/>
              </w:rPr>
            </w:pPr>
          </w:p>
        </w:tc>
        <w:tc>
          <w:tcPr>
            <w:tcW w:w="2976" w:type="dxa"/>
            <w:vMerge w:val="continue"/>
            <w:vAlign w:val="center"/>
          </w:tcPr>
          <w:p>
            <w:pPr>
              <w:adjustRightInd w:val="0"/>
              <w:snapToGrid w:val="0"/>
              <w:spacing w:line="360" w:lineRule="auto"/>
              <w:jc w:val="both"/>
              <w:rPr>
                <w:rFonts w:ascii="仿宋_GB2312" w:eastAsia="仿宋_GB2312"/>
                <w:szCs w:val="21"/>
                <w:highlight w:val="none"/>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highlight w:val="none"/>
              </w:rPr>
            </w:pPr>
          </w:p>
        </w:tc>
        <w:tc>
          <w:tcPr>
            <w:tcW w:w="2626" w:type="dxa"/>
            <w:vAlign w:val="center"/>
          </w:tcPr>
          <w:p>
            <w:pPr>
              <w:adjustRightInd w:val="0"/>
              <w:snapToGrid w:val="0"/>
              <w:spacing w:line="360" w:lineRule="auto"/>
              <w:jc w:val="both"/>
              <w:rPr>
                <w:rFonts w:ascii="仿宋_GB2312" w:hAnsi="宋体" w:eastAsia="仿宋_GB2312" w:cs="宋体"/>
                <w:szCs w:val="21"/>
                <w:highlight w:val="none"/>
              </w:rPr>
            </w:pPr>
            <w:r>
              <w:rPr>
                <w:rFonts w:hint="eastAsia" w:ascii="仿宋_GB2312" w:hAnsi="宋体" w:eastAsia="仿宋_GB2312" w:cs="宋体"/>
                <w:szCs w:val="21"/>
                <w:highlight w:val="none"/>
              </w:rPr>
              <w:t>影响依法开展的无线电业务的</w:t>
            </w:r>
          </w:p>
        </w:tc>
        <w:tc>
          <w:tcPr>
            <w:tcW w:w="1910" w:type="dxa"/>
            <w:vAlign w:val="center"/>
          </w:tcPr>
          <w:p>
            <w:pPr>
              <w:adjustRightInd w:val="0"/>
              <w:snapToGrid w:val="0"/>
              <w:spacing w:line="360" w:lineRule="auto"/>
              <w:jc w:val="both"/>
              <w:rPr>
                <w:rFonts w:ascii="仿宋_GB2312" w:hAnsi="宋体" w:eastAsia="仿宋_GB2312" w:cs="宋体"/>
                <w:szCs w:val="21"/>
                <w:highlight w:val="none"/>
              </w:rPr>
            </w:pPr>
            <w:r>
              <w:rPr>
                <w:rFonts w:hint="eastAsia" w:ascii="仿宋_GB2312" w:hAnsi="宋体" w:eastAsia="仿宋_GB2312" w:cs="宋体"/>
                <w:szCs w:val="21"/>
                <w:highlight w:val="none"/>
              </w:rPr>
              <w:t>没收违法所得，并处1万元以上3万元以下的罚款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highlight w:val="none"/>
              </w:rPr>
            </w:pPr>
          </w:p>
        </w:tc>
        <w:tc>
          <w:tcPr>
            <w:tcW w:w="1566" w:type="dxa"/>
            <w:vMerge w:val="continue"/>
            <w:vAlign w:val="center"/>
          </w:tcPr>
          <w:p>
            <w:pPr>
              <w:adjustRightInd w:val="0"/>
              <w:snapToGrid w:val="0"/>
              <w:spacing w:line="360" w:lineRule="auto"/>
              <w:jc w:val="both"/>
              <w:rPr>
                <w:rFonts w:ascii="仿宋_GB2312" w:eastAsia="仿宋_GB2312"/>
                <w:szCs w:val="21"/>
                <w:highlight w:val="none"/>
              </w:rPr>
            </w:pPr>
          </w:p>
        </w:tc>
        <w:tc>
          <w:tcPr>
            <w:tcW w:w="3402" w:type="dxa"/>
            <w:vMerge w:val="continue"/>
            <w:vAlign w:val="center"/>
          </w:tcPr>
          <w:p>
            <w:pPr>
              <w:adjustRightInd w:val="0"/>
              <w:snapToGrid w:val="0"/>
              <w:spacing w:line="360" w:lineRule="auto"/>
              <w:jc w:val="both"/>
              <w:rPr>
                <w:rFonts w:ascii="仿宋_GB2312" w:eastAsia="仿宋_GB2312"/>
                <w:szCs w:val="21"/>
                <w:highlight w:val="none"/>
              </w:rPr>
            </w:pPr>
          </w:p>
        </w:tc>
        <w:tc>
          <w:tcPr>
            <w:tcW w:w="2976" w:type="dxa"/>
            <w:vMerge w:val="continue"/>
            <w:vAlign w:val="center"/>
          </w:tcPr>
          <w:p>
            <w:pPr>
              <w:adjustRightInd w:val="0"/>
              <w:snapToGrid w:val="0"/>
              <w:spacing w:line="360" w:lineRule="auto"/>
              <w:jc w:val="both"/>
              <w:rPr>
                <w:rFonts w:ascii="仿宋_GB2312" w:eastAsia="仿宋_GB2312"/>
                <w:szCs w:val="21"/>
                <w:highlight w:val="none"/>
              </w:rPr>
            </w:pPr>
          </w:p>
        </w:tc>
        <w:tc>
          <w:tcPr>
            <w:tcW w:w="1276" w:type="dxa"/>
            <w:vAlign w:val="center"/>
          </w:tcPr>
          <w:p>
            <w:pPr>
              <w:adjustRightInd w:val="0"/>
              <w:snapToGrid w:val="0"/>
              <w:spacing w:line="360" w:lineRule="auto"/>
              <w:jc w:val="both"/>
              <w:rPr>
                <w:rFonts w:ascii="仿宋_GB2312" w:hAnsi="宋体" w:eastAsia="仿宋_GB2312" w:cs="宋体"/>
                <w:szCs w:val="21"/>
                <w:highlight w:val="none"/>
              </w:rPr>
            </w:pPr>
            <w:r>
              <w:rPr>
                <w:rFonts w:hint="eastAsia" w:ascii="仿宋_GB2312" w:hAnsi="宋体" w:eastAsia="仿宋_GB2312" w:cs="宋体"/>
                <w:szCs w:val="21"/>
                <w:highlight w:val="none"/>
              </w:rPr>
              <w:t>造成严重后果的</w:t>
            </w:r>
          </w:p>
        </w:tc>
        <w:tc>
          <w:tcPr>
            <w:tcW w:w="2626" w:type="dxa"/>
            <w:vAlign w:val="center"/>
          </w:tcPr>
          <w:p>
            <w:pPr>
              <w:spacing w:line="360" w:lineRule="auto"/>
              <w:jc w:val="both"/>
              <w:rPr>
                <w:rFonts w:ascii="仿宋_GB2312" w:eastAsia="仿宋_GB2312"/>
                <w:szCs w:val="21"/>
                <w:highlight w:val="none"/>
              </w:rPr>
            </w:pPr>
            <w:r>
              <w:rPr>
                <w:rFonts w:hint="eastAsia" w:ascii="仿宋_GB2312" w:hAnsi="宋体" w:eastAsia="仿宋_GB2312" w:cs="宋体"/>
                <w:szCs w:val="21"/>
                <w:highlight w:val="none"/>
              </w:rPr>
              <w:t>导致依法开展的无线电业务无法运行的</w:t>
            </w:r>
          </w:p>
        </w:tc>
        <w:tc>
          <w:tcPr>
            <w:tcW w:w="1910" w:type="dxa"/>
            <w:vAlign w:val="center"/>
          </w:tcPr>
          <w:p>
            <w:pPr>
              <w:adjustRightInd w:val="0"/>
              <w:snapToGrid w:val="0"/>
              <w:spacing w:line="360" w:lineRule="auto"/>
              <w:jc w:val="both"/>
              <w:rPr>
                <w:rFonts w:ascii="仿宋_GB2312" w:hAnsi="宋体" w:eastAsia="仿宋_GB2312" w:cs="宋体"/>
                <w:szCs w:val="21"/>
                <w:highlight w:val="none"/>
              </w:rPr>
            </w:pPr>
            <w:r>
              <w:rPr>
                <w:rFonts w:hint="eastAsia" w:ascii="仿宋_GB2312" w:hAnsi="宋体" w:eastAsia="仿宋_GB2312" w:cs="宋体"/>
                <w:szCs w:val="21"/>
                <w:highlight w:val="none"/>
              </w:rPr>
              <w:t>吊销无线电台执照，没收违法所得，并处3万元以上10万元以下的罚款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jc w:val="center"/>
        </w:trPr>
        <w:tc>
          <w:tcPr>
            <w:tcW w:w="556" w:type="dxa"/>
            <w:vMerge w:val="restart"/>
            <w:vAlign w:val="center"/>
          </w:tcPr>
          <w:p>
            <w:pPr>
              <w:adjustRightInd w:val="0"/>
              <w:snapToGrid w:val="0"/>
              <w:spacing w:line="360" w:lineRule="auto"/>
              <w:jc w:val="both"/>
              <w:rPr>
                <w:rFonts w:ascii="仿宋_GB2312" w:eastAsia="仿宋_GB2312"/>
                <w:szCs w:val="21"/>
              </w:rPr>
            </w:pPr>
            <w:r>
              <w:rPr>
                <w:rFonts w:hint="eastAsia" w:ascii="仿宋_GB2312" w:eastAsia="仿宋_GB2312"/>
                <w:szCs w:val="21"/>
              </w:rPr>
              <w:t>5</w:t>
            </w:r>
          </w:p>
        </w:tc>
        <w:tc>
          <w:tcPr>
            <w:tcW w:w="1566" w:type="dxa"/>
            <w:vMerge w:val="restart"/>
            <w:vAlign w:val="center"/>
          </w:tcPr>
          <w:p>
            <w:pPr>
              <w:adjustRightInd w:val="0"/>
              <w:snapToGrid w:val="0"/>
              <w:spacing w:line="360" w:lineRule="auto"/>
              <w:jc w:val="both"/>
              <w:rPr>
                <w:rFonts w:ascii="仿宋_GB2312" w:eastAsia="仿宋_GB2312"/>
                <w:szCs w:val="21"/>
              </w:rPr>
            </w:pPr>
            <w:r>
              <w:rPr>
                <w:rFonts w:hint="eastAsia" w:ascii="仿宋_GB2312" w:hAnsi="宋体" w:eastAsia="仿宋_GB2312" w:cs="宋体"/>
                <w:szCs w:val="21"/>
              </w:rPr>
              <w:t>擅自编制、使用无线电识别码的</w:t>
            </w:r>
          </w:p>
        </w:tc>
        <w:tc>
          <w:tcPr>
            <w:tcW w:w="3402" w:type="dxa"/>
            <w:vMerge w:val="restart"/>
            <w:vAlign w:val="center"/>
          </w:tcPr>
          <w:p>
            <w:pPr>
              <w:adjustRightInd w:val="0"/>
              <w:snapToGrid w:val="0"/>
              <w:spacing w:line="360" w:lineRule="auto"/>
              <w:jc w:val="both"/>
              <w:rPr>
                <w:rFonts w:hint="eastAsia" w:ascii="仿宋_GB2312" w:hAnsi="宋体" w:eastAsia="仿宋_GB2312" w:cs="宋体"/>
                <w:szCs w:val="21"/>
                <w:lang w:eastAsia="zh-CN"/>
              </w:rPr>
            </w:pPr>
            <w:r>
              <w:rPr>
                <w:rFonts w:hint="eastAsia" w:ascii="仿宋_GB2312" w:hAnsi="宋体" w:eastAsia="仿宋_GB2312" w:cs="宋体"/>
                <w:szCs w:val="21"/>
                <w:lang w:eastAsia="zh-CN"/>
              </w:rPr>
              <w:t>《中华人民共和国无线电管理条例》</w:t>
            </w:r>
          </w:p>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第三十一条</w:t>
            </w:r>
          </w:p>
          <w:p>
            <w:pPr>
              <w:adjustRightInd w:val="0"/>
              <w:snapToGrid w:val="0"/>
              <w:spacing w:line="360" w:lineRule="auto"/>
              <w:ind w:firstLine="420" w:firstLineChars="200"/>
              <w:jc w:val="both"/>
              <w:rPr>
                <w:rFonts w:ascii="仿宋_GB2312" w:hAnsi="宋体" w:eastAsia="仿宋_GB2312" w:cs="宋体"/>
                <w:szCs w:val="21"/>
              </w:rPr>
            </w:pPr>
            <w:r>
              <w:rPr>
                <w:rFonts w:hint="eastAsia" w:ascii="仿宋_GB2312" w:hAnsi="宋体" w:eastAsia="仿宋_GB2312" w:cs="宋体"/>
                <w:szCs w:val="21"/>
              </w:rPr>
              <w:t>无线电管理机构应当自受理申请之日起30个工作日内审查完毕，依照本条例第二十八条、第二十九条规定的条件，作出许可或者不予许可的决定。予以许可的，颁发无线电台执照，需要使用无线电台识别码的，同时核发无线电台识别码；不予许可的，书面通知申请人并说明理由。</w:t>
            </w:r>
          </w:p>
          <w:p>
            <w:pPr>
              <w:adjustRightInd w:val="0"/>
              <w:snapToGrid w:val="0"/>
              <w:spacing w:line="360" w:lineRule="auto"/>
              <w:ind w:firstLine="420" w:firstLineChars="200"/>
              <w:jc w:val="both"/>
              <w:rPr>
                <w:rFonts w:ascii="仿宋_GB2312" w:hAnsi="宋体" w:eastAsia="仿宋_GB2312" w:cs="宋体"/>
                <w:szCs w:val="21"/>
              </w:rPr>
            </w:pPr>
            <w:r>
              <w:rPr>
                <w:rFonts w:hint="eastAsia" w:ascii="仿宋_GB2312" w:hAnsi="宋体" w:eastAsia="仿宋_GB2312" w:cs="宋体"/>
                <w:szCs w:val="21"/>
              </w:rPr>
              <w:t>无线电台（站）需要变更、增加无线电台识别码的，由无线电管理机构核发。</w:t>
            </w:r>
          </w:p>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第三十四条</w:t>
            </w:r>
          </w:p>
          <w:p>
            <w:pPr>
              <w:adjustRightInd w:val="0"/>
              <w:snapToGrid w:val="0"/>
              <w:spacing w:line="360" w:lineRule="auto"/>
              <w:ind w:firstLine="420" w:firstLineChars="200"/>
              <w:jc w:val="both"/>
              <w:rPr>
                <w:rFonts w:ascii="仿宋_GB2312" w:hAnsi="宋体" w:eastAsia="仿宋_GB2312" w:cs="宋体"/>
                <w:szCs w:val="21"/>
              </w:rPr>
            </w:pPr>
            <w:r>
              <w:rPr>
                <w:rFonts w:hint="eastAsia" w:ascii="仿宋_GB2312" w:hAnsi="宋体" w:eastAsia="仿宋_GB2312" w:cs="宋体"/>
                <w:szCs w:val="21"/>
              </w:rPr>
              <w:t>国家无线电管理机构向国际电信联盟统一申请无线电台识别码序列，并对无线电台识别码进行编制和分配。</w:t>
            </w:r>
          </w:p>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第三十六条</w:t>
            </w:r>
          </w:p>
          <w:p>
            <w:pPr>
              <w:adjustRightInd w:val="0"/>
              <w:snapToGrid w:val="0"/>
              <w:spacing w:line="360" w:lineRule="auto"/>
              <w:ind w:firstLine="420" w:firstLineChars="200"/>
              <w:jc w:val="both"/>
              <w:rPr>
                <w:rFonts w:ascii="仿宋_GB2312" w:hAnsi="宋体" w:eastAsia="仿宋_GB2312" w:cs="宋体"/>
                <w:szCs w:val="21"/>
              </w:rPr>
            </w:pPr>
            <w:r>
              <w:rPr>
                <w:rFonts w:hint="eastAsia" w:ascii="仿宋_GB2312" w:hAnsi="宋体" w:eastAsia="仿宋_GB2312" w:cs="宋体"/>
                <w:szCs w:val="21"/>
              </w:rPr>
              <w:t>船舶、航空器、铁路机车（含动车组列车，下同）设置、使用制式无线电台应当符合国家有关规定，由国务院有关部门的无线电管理机构颁发无线电台执照；需要使用无线电台识别码的，同时核发无线电台识别码。国务院有关部门应当将制式无线电台执照及无线电台识别码的核发情况定期通报国家无线电管理机构。</w:t>
            </w:r>
          </w:p>
          <w:p>
            <w:pPr>
              <w:adjustRightInd w:val="0"/>
              <w:snapToGrid w:val="0"/>
              <w:spacing w:line="360" w:lineRule="auto"/>
              <w:ind w:firstLine="420" w:firstLineChars="200"/>
              <w:jc w:val="both"/>
              <w:rPr>
                <w:rFonts w:ascii="仿宋_GB2312" w:hAnsi="宋体" w:eastAsia="仿宋_GB2312" w:cs="宋体"/>
                <w:szCs w:val="21"/>
              </w:rPr>
            </w:pPr>
            <w:r>
              <w:rPr>
                <w:rFonts w:hint="eastAsia" w:ascii="仿宋_GB2312" w:hAnsi="宋体" w:eastAsia="仿宋_GB2312" w:cs="宋体"/>
                <w:szCs w:val="21"/>
              </w:rPr>
              <w:t>船舶、航空器、铁路机车设置、使用非制式无线电台的管理办法，由国家无线电管理机构会同国务院有关部门制定。</w:t>
            </w:r>
          </w:p>
        </w:tc>
        <w:tc>
          <w:tcPr>
            <w:tcW w:w="2976"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lang w:eastAsia="zh-CN"/>
              </w:rPr>
              <w:t>《中华人民共和国无线电管理条例》</w:t>
            </w:r>
            <w:r>
              <w:rPr>
                <w:rFonts w:hint="eastAsia" w:ascii="仿宋_GB2312" w:hAnsi="宋体" w:eastAsia="仿宋_GB2312" w:cs="宋体"/>
                <w:szCs w:val="21"/>
              </w:rPr>
              <w:t>第七十二条</w:t>
            </w:r>
          </w:p>
          <w:p>
            <w:pPr>
              <w:adjustRightInd w:val="0"/>
              <w:snapToGrid w:val="0"/>
              <w:spacing w:line="360" w:lineRule="auto"/>
              <w:ind w:firstLine="420" w:firstLineChars="200"/>
              <w:jc w:val="both"/>
              <w:rPr>
                <w:rFonts w:ascii="仿宋_GB2312" w:hAnsi="宋体" w:eastAsia="仿宋_GB2312" w:cs="宋体"/>
                <w:szCs w:val="21"/>
              </w:rPr>
            </w:pPr>
            <w:r>
              <w:rPr>
                <w:rFonts w:hint="eastAsia" w:ascii="仿宋_GB2312" w:hAnsi="宋体" w:eastAsia="仿宋_GB2312" w:cs="宋体"/>
                <w:szCs w:val="21"/>
              </w:rPr>
              <w:t>违反本条例规定，有下列行为之一的，由无线电管理机构责令改正，没收违法所得，可以并处3万元以下的罚款；造成严重后果的，吊销无线电台执照，并处3万元以上10万元以下的罚款：</w:t>
            </w:r>
          </w:p>
          <w:p>
            <w:pPr>
              <w:adjustRightInd w:val="0"/>
              <w:snapToGrid w:val="0"/>
              <w:spacing w:line="360" w:lineRule="auto"/>
              <w:ind w:firstLine="420" w:firstLineChars="200"/>
              <w:jc w:val="both"/>
              <w:rPr>
                <w:rFonts w:ascii="仿宋_GB2312" w:eastAsia="仿宋_GB2312"/>
                <w:szCs w:val="21"/>
              </w:rPr>
            </w:pPr>
            <w:r>
              <w:rPr>
                <w:rFonts w:hint="eastAsia" w:ascii="仿宋_GB2312" w:hAnsi="宋体" w:eastAsia="仿宋_GB2312" w:cs="宋体"/>
                <w:szCs w:val="21"/>
              </w:rPr>
              <w:t>（三）擅自编制、使用无线电台识别码。</w:t>
            </w:r>
          </w:p>
        </w:tc>
        <w:tc>
          <w:tcPr>
            <w:tcW w:w="3902" w:type="dxa"/>
            <w:gridSpan w:val="2"/>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尚未造成严重后果，责令改正，已经改正的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尚未造成严重后果，责令改正，拒不改正的</w:t>
            </w: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eastAsia="仿宋_GB2312" w:cs="宋体"/>
                <w:color w:val="000000" w:themeColor="text1"/>
                <w:szCs w:val="21"/>
                <w14:textFill>
                  <w14:solidFill>
                    <w14:schemeClr w14:val="tx1"/>
                  </w14:solidFill>
                </w14:textFill>
              </w:rPr>
              <w:t>尚未影响电台识别工作或者产生其他不利影响的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没收违法所得，并处</w:t>
            </w:r>
            <w:r>
              <w:rPr>
                <w:rFonts w:ascii="仿宋_GB2312" w:hAnsi="宋体" w:eastAsia="仿宋_GB2312" w:cs="宋体"/>
                <w:szCs w:val="21"/>
              </w:rPr>
              <w:t>1</w:t>
            </w:r>
            <w:r>
              <w:rPr>
                <w:rFonts w:hint="eastAsia" w:ascii="仿宋_GB2312" w:hAnsi="宋体" w:eastAsia="仿宋_GB2312" w:cs="宋体"/>
                <w:szCs w:val="21"/>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rPr>
            </w:pP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color w:val="000000" w:themeColor="text1"/>
                <w:szCs w:val="21"/>
                <w14:textFill>
                  <w14:solidFill>
                    <w14:schemeClr w14:val="tx1"/>
                  </w14:solidFill>
                </w14:textFill>
              </w:rPr>
              <w:t>影响</w:t>
            </w:r>
            <w:r>
              <w:rPr>
                <w:rFonts w:hint="eastAsia" w:ascii="仿宋_GB2312" w:eastAsia="仿宋_GB2312" w:cs="宋体"/>
                <w:color w:val="000000" w:themeColor="text1"/>
                <w:szCs w:val="21"/>
                <w14:textFill>
                  <w14:solidFill>
                    <w14:schemeClr w14:val="tx1"/>
                  </w14:solidFill>
                </w14:textFill>
              </w:rPr>
              <w:t>电台识别工作或者产生其他不利影响的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没收违法所得，并处</w:t>
            </w:r>
            <w:r>
              <w:rPr>
                <w:rFonts w:ascii="仿宋_GB2312" w:hAnsi="宋体" w:eastAsia="仿宋_GB2312" w:cs="宋体"/>
                <w:szCs w:val="21"/>
              </w:rPr>
              <w:t>1</w:t>
            </w:r>
            <w:r>
              <w:rPr>
                <w:rFonts w:hint="eastAsia" w:ascii="仿宋_GB2312" w:hAnsi="宋体" w:eastAsia="仿宋_GB2312" w:cs="宋体"/>
                <w:szCs w:val="21"/>
              </w:rPr>
              <w:t>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highlight w:val="none"/>
              </w:rPr>
            </w:pPr>
          </w:p>
        </w:tc>
        <w:tc>
          <w:tcPr>
            <w:tcW w:w="1566" w:type="dxa"/>
            <w:vMerge w:val="continue"/>
            <w:vAlign w:val="center"/>
          </w:tcPr>
          <w:p>
            <w:pPr>
              <w:adjustRightInd w:val="0"/>
              <w:snapToGrid w:val="0"/>
              <w:spacing w:line="360" w:lineRule="auto"/>
              <w:jc w:val="both"/>
              <w:rPr>
                <w:rFonts w:ascii="仿宋_GB2312" w:eastAsia="仿宋_GB2312"/>
                <w:szCs w:val="21"/>
                <w:highlight w:val="none"/>
              </w:rPr>
            </w:pPr>
          </w:p>
        </w:tc>
        <w:tc>
          <w:tcPr>
            <w:tcW w:w="3402" w:type="dxa"/>
            <w:vMerge w:val="continue"/>
            <w:vAlign w:val="center"/>
          </w:tcPr>
          <w:p>
            <w:pPr>
              <w:adjustRightInd w:val="0"/>
              <w:snapToGrid w:val="0"/>
              <w:spacing w:line="360" w:lineRule="auto"/>
              <w:jc w:val="both"/>
              <w:rPr>
                <w:rFonts w:ascii="仿宋_GB2312" w:eastAsia="仿宋_GB2312"/>
                <w:szCs w:val="21"/>
                <w:highlight w:val="none"/>
              </w:rPr>
            </w:pPr>
          </w:p>
        </w:tc>
        <w:tc>
          <w:tcPr>
            <w:tcW w:w="2976" w:type="dxa"/>
            <w:vMerge w:val="continue"/>
            <w:vAlign w:val="center"/>
          </w:tcPr>
          <w:p>
            <w:pPr>
              <w:adjustRightInd w:val="0"/>
              <w:snapToGrid w:val="0"/>
              <w:spacing w:line="360" w:lineRule="auto"/>
              <w:jc w:val="both"/>
              <w:rPr>
                <w:rFonts w:ascii="仿宋_GB2312" w:eastAsia="仿宋_GB2312"/>
                <w:szCs w:val="21"/>
                <w:highlight w:val="none"/>
              </w:rPr>
            </w:pPr>
          </w:p>
        </w:tc>
        <w:tc>
          <w:tcPr>
            <w:tcW w:w="1276" w:type="dxa"/>
            <w:vAlign w:val="center"/>
          </w:tcPr>
          <w:p>
            <w:pPr>
              <w:adjustRightInd w:val="0"/>
              <w:snapToGrid w:val="0"/>
              <w:spacing w:line="360" w:lineRule="auto"/>
              <w:jc w:val="both"/>
              <w:rPr>
                <w:rFonts w:ascii="仿宋_GB2312" w:hAnsi="宋体" w:eastAsia="仿宋_GB2312" w:cs="宋体"/>
                <w:szCs w:val="21"/>
                <w:highlight w:val="none"/>
              </w:rPr>
            </w:pPr>
            <w:r>
              <w:rPr>
                <w:rFonts w:hint="eastAsia" w:ascii="仿宋_GB2312" w:hAnsi="宋体" w:eastAsia="仿宋_GB2312" w:cs="宋体"/>
                <w:szCs w:val="21"/>
                <w:highlight w:val="none"/>
              </w:rPr>
              <w:t>造成严重后果的</w:t>
            </w:r>
          </w:p>
        </w:tc>
        <w:tc>
          <w:tcPr>
            <w:tcW w:w="2626" w:type="dxa"/>
            <w:vAlign w:val="center"/>
          </w:tcPr>
          <w:p>
            <w:pPr>
              <w:spacing w:line="360" w:lineRule="auto"/>
              <w:jc w:val="both"/>
              <w:rPr>
                <w:rFonts w:ascii="仿宋_GB2312" w:eastAsia="仿宋_GB2312"/>
                <w:szCs w:val="21"/>
                <w:highlight w:val="none"/>
              </w:rPr>
            </w:pPr>
            <w:r>
              <w:rPr>
                <w:rFonts w:hint="eastAsia" w:ascii="仿宋_GB2312" w:hAnsi="宋体" w:eastAsia="仿宋_GB2312" w:cs="宋体"/>
                <w:szCs w:val="21"/>
                <w:highlight w:val="none"/>
              </w:rPr>
              <w:t>严重影响电台识别工作，对其他生产经营活动产生重大不利影响的</w:t>
            </w:r>
          </w:p>
        </w:tc>
        <w:tc>
          <w:tcPr>
            <w:tcW w:w="1910" w:type="dxa"/>
            <w:vAlign w:val="center"/>
          </w:tcPr>
          <w:p>
            <w:pPr>
              <w:adjustRightInd w:val="0"/>
              <w:snapToGrid w:val="0"/>
              <w:spacing w:line="360" w:lineRule="auto"/>
              <w:jc w:val="both"/>
              <w:rPr>
                <w:rFonts w:ascii="仿宋_GB2312" w:hAnsi="宋体" w:eastAsia="仿宋_GB2312" w:cs="宋体"/>
                <w:szCs w:val="21"/>
                <w:highlight w:val="none"/>
              </w:rPr>
            </w:pPr>
            <w:r>
              <w:rPr>
                <w:rFonts w:hint="eastAsia" w:ascii="仿宋_GB2312" w:hAnsi="宋体" w:eastAsia="仿宋_GB2312" w:cs="宋体"/>
                <w:szCs w:val="21"/>
                <w:highlight w:val="none"/>
              </w:rPr>
              <w:t>吊销无线电台执照，没收违法所得，并处3万元以上10万元以下的罚款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restart"/>
            <w:vAlign w:val="center"/>
          </w:tcPr>
          <w:p>
            <w:pPr>
              <w:adjustRightInd w:val="0"/>
              <w:snapToGrid w:val="0"/>
              <w:spacing w:line="360" w:lineRule="auto"/>
              <w:jc w:val="both"/>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6</w:t>
            </w:r>
          </w:p>
        </w:tc>
        <w:tc>
          <w:tcPr>
            <w:tcW w:w="1566" w:type="dxa"/>
            <w:vMerge w:val="restart"/>
            <w:vAlign w:val="center"/>
          </w:tcPr>
          <w:p>
            <w:pPr>
              <w:adjustRightInd w:val="0"/>
              <w:snapToGrid w:val="0"/>
              <w:spacing w:line="360" w:lineRule="auto"/>
              <w:jc w:val="both"/>
              <w:rPr>
                <w:rFonts w:ascii="仿宋_GB2312" w:eastAsia="仿宋_GB2312"/>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使用无线电发射设备、辐射无线电波的非无线电设备干扰无线电业务正常进行的</w:t>
            </w:r>
          </w:p>
        </w:tc>
        <w:tc>
          <w:tcPr>
            <w:tcW w:w="3402" w:type="dxa"/>
            <w:vMerge w:val="restart"/>
            <w:vAlign w:val="center"/>
          </w:tcPr>
          <w:p>
            <w:pPr>
              <w:adjustRightInd w:val="0"/>
              <w:snapToGrid w:val="0"/>
              <w:spacing w:line="360" w:lineRule="auto"/>
              <w:jc w:val="both"/>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lang w:eastAsia="zh-CN"/>
                <w14:textFill>
                  <w14:solidFill>
                    <w14:schemeClr w14:val="tx1"/>
                  </w14:solidFill>
                </w14:textFill>
              </w:rPr>
              <w:t>《中华人民共和国无线电管理条例》</w:t>
            </w:r>
            <w:r>
              <w:rPr>
                <w:rFonts w:hint="eastAsia" w:ascii="仿宋_GB2312" w:hAnsi="宋体" w:eastAsia="仿宋_GB2312" w:cs="宋体"/>
                <w:color w:val="000000" w:themeColor="text1"/>
                <w:szCs w:val="21"/>
                <w14:textFill>
                  <w14:solidFill>
                    <w14:schemeClr w14:val="tx1"/>
                  </w14:solidFill>
                </w14:textFill>
              </w:rPr>
              <w:t>第六条</w:t>
            </w:r>
          </w:p>
          <w:p>
            <w:pPr>
              <w:adjustRightInd w:val="0"/>
              <w:snapToGrid w:val="0"/>
              <w:spacing w:line="360" w:lineRule="auto"/>
              <w:ind w:firstLine="420" w:firstLineChars="200"/>
              <w:jc w:val="both"/>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任何单位或者个人不得擅自使用无线电频率，不得对依法开展的无线电业务造成有害干扰，不得利用无线电台（站）进行违法犯罪活动。</w:t>
            </w:r>
          </w:p>
          <w:p>
            <w:pPr>
              <w:adjustRightInd w:val="0"/>
              <w:snapToGrid w:val="0"/>
              <w:spacing w:line="360" w:lineRule="auto"/>
              <w:jc w:val="both"/>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第三十九条</w:t>
            </w:r>
          </w:p>
          <w:p>
            <w:pPr>
              <w:adjustRightInd w:val="0"/>
              <w:snapToGrid w:val="0"/>
              <w:spacing w:line="360" w:lineRule="auto"/>
              <w:ind w:firstLine="420" w:firstLineChars="200"/>
              <w:jc w:val="both"/>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使用无线电台（站）的单位或者个人应当对无线电台（站）进行定期维护，保证其性能指标符合国家标准和国家无线电管理的有关规定，避免对其他依法设置、使用的无线电台（站）产生有害干扰。</w:t>
            </w:r>
          </w:p>
          <w:p>
            <w:pPr>
              <w:adjustRightInd w:val="0"/>
              <w:snapToGrid w:val="0"/>
              <w:spacing w:line="360" w:lineRule="auto"/>
              <w:jc w:val="both"/>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第六十条</w:t>
            </w:r>
          </w:p>
          <w:p>
            <w:pPr>
              <w:adjustRightInd w:val="0"/>
              <w:snapToGrid w:val="0"/>
              <w:spacing w:line="360" w:lineRule="auto"/>
              <w:ind w:firstLine="420" w:firstLineChars="200"/>
              <w:jc w:val="both"/>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辐射无线电波的非无线电设备对已依法设置、使用的无线电台（站）产生有害干扰的，设备所有者或者使用者应当采取措施予以消除。</w:t>
            </w:r>
          </w:p>
          <w:p>
            <w:pPr>
              <w:spacing w:line="360" w:lineRule="auto"/>
              <w:jc w:val="both"/>
              <w:rPr>
                <w:rFonts w:ascii="仿宋_GB2312"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第六十四条</w:t>
            </w:r>
          </w:p>
          <w:p>
            <w:pPr>
              <w:adjustRightInd w:val="0"/>
              <w:snapToGrid w:val="0"/>
              <w:spacing w:line="360" w:lineRule="auto"/>
              <w:ind w:firstLine="420" w:firstLineChars="200"/>
              <w:jc w:val="both"/>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国家对船舶、航天器、航空器、铁路机车专用的无线电导航、遇险救助和安全通信等涉及人身安全的无线电频率予以特别保护。任何无线电发射设备和辐射无线电波的非无线电设备对其产生有害干扰的，应当立即消除有害干扰。</w:t>
            </w:r>
          </w:p>
        </w:tc>
        <w:tc>
          <w:tcPr>
            <w:tcW w:w="2976" w:type="dxa"/>
            <w:vMerge w:val="restart"/>
            <w:vAlign w:val="center"/>
          </w:tcPr>
          <w:p>
            <w:pPr>
              <w:adjustRightInd w:val="0"/>
              <w:snapToGrid w:val="0"/>
              <w:spacing w:line="360" w:lineRule="auto"/>
              <w:jc w:val="both"/>
              <w:rPr>
                <w:rFonts w:ascii="仿宋_GB2312" w:hAnsi="宋体" w:eastAsia="仿宋_GB2312" w:cs="宋体"/>
                <w:color w:val="000000" w:themeColor="text1"/>
                <w:szCs w:val="21"/>
                <w14:textFill>
                  <w14:solidFill>
                    <w14:schemeClr w14:val="tx1"/>
                  </w14:solidFill>
                </w14:textFill>
              </w:rPr>
            </w:pPr>
          </w:p>
          <w:p>
            <w:pPr>
              <w:adjustRightInd w:val="0"/>
              <w:snapToGrid w:val="0"/>
              <w:spacing w:line="360" w:lineRule="auto"/>
              <w:jc w:val="both"/>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lang w:eastAsia="zh-CN"/>
                <w14:textFill>
                  <w14:solidFill>
                    <w14:schemeClr w14:val="tx1"/>
                  </w14:solidFill>
                </w14:textFill>
              </w:rPr>
              <w:t>《中华人民共和国无线电管理条例》</w:t>
            </w:r>
            <w:r>
              <w:rPr>
                <w:rFonts w:hint="eastAsia" w:ascii="仿宋_GB2312" w:hAnsi="宋体" w:eastAsia="仿宋_GB2312" w:cs="宋体"/>
                <w:color w:val="000000" w:themeColor="text1"/>
                <w:szCs w:val="21"/>
                <w14:textFill>
                  <w14:solidFill>
                    <w14:schemeClr w14:val="tx1"/>
                  </w14:solidFill>
                </w14:textFill>
              </w:rPr>
              <w:t>第七十三条</w:t>
            </w:r>
          </w:p>
          <w:p>
            <w:pPr>
              <w:adjustRightInd w:val="0"/>
              <w:snapToGrid w:val="0"/>
              <w:spacing w:line="360" w:lineRule="auto"/>
              <w:ind w:firstLine="420" w:firstLineChars="200"/>
              <w:jc w:val="both"/>
              <w:rPr>
                <w:rFonts w:ascii="仿宋_GB2312" w:eastAsia="仿宋_GB2312"/>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规定，使用无线电发射设备、辐射无线电波的非无线电设备干扰无线电业务正常进行的，由无线电管理机构责令改正，拒不改正的，没收产生有害干扰的设备，并处5万元以上20万元以下的罚款，吊销无线电台执照；对船舶、航天器、航空器、铁路机车专用无线电导航、遇险救助和安全通信等涉及人身安全的无线电频率产生有害干扰的，并处20万元以上50万元以下的罚款。</w:t>
            </w:r>
          </w:p>
        </w:tc>
        <w:tc>
          <w:tcPr>
            <w:tcW w:w="1276" w:type="dxa"/>
            <w:vMerge w:val="restart"/>
            <w:vAlign w:val="center"/>
          </w:tcPr>
          <w:p>
            <w:pPr>
              <w:adjustRightInd w:val="0"/>
              <w:snapToGrid w:val="0"/>
              <w:spacing w:line="360" w:lineRule="auto"/>
              <w:jc w:val="both"/>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责令改正，拒不改正的</w:t>
            </w:r>
          </w:p>
        </w:tc>
        <w:tc>
          <w:tcPr>
            <w:tcW w:w="2626" w:type="dxa"/>
            <w:vAlign w:val="center"/>
          </w:tcPr>
          <w:p>
            <w:pPr>
              <w:adjustRightInd w:val="0"/>
              <w:snapToGrid w:val="0"/>
              <w:spacing w:line="360" w:lineRule="auto"/>
              <w:jc w:val="both"/>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对一般无线电台（站）造成有害干扰或者影响其他依法开展的无线电业务的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没收产生有害干扰的设备，并处5万元以上15万元以下的罚款，吊销无线电台执照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rPr>
            </w:pPr>
          </w:p>
        </w:tc>
        <w:tc>
          <w:tcPr>
            <w:tcW w:w="2626" w:type="dxa"/>
            <w:vAlign w:val="center"/>
          </w:tcPr>
          <w:p>
            <w:pPr>
              <w:adjustRightInd w:val="0"/>
              <w:snapToGrid w:val="0"/>
              <w:spacing w:line="360" w:lineRule="auto"/>
              <w:jc w:val="both"/>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对重点无线电台（站）（涉及船舶、航天器、航空器、铁路机车专用无线电导航、遇险救助和安全通信的除外）造成有害干扰的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没收产生有害干扰的设备，并处15万元以上20万元以下的罚款，吊销无线电台执照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对船舶专用的无线电导航、遇险救助与安全通信等涉及人身安全的无线电频率产生有害干扰的</w:t>
            </w: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干扰时间（累计）不足10分钟的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没收产生有害干扰的设备，并处20万元以上35万元以下的罚款，吊销无线电台执照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rPr>
            </w:pP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干扰时间（累计）在10分钟以上的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没收产生有害干扰的设备，并处35万元以上50万元以下的罚款，吊销无线电台执照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对航空器、铁路机车专用的无线电导航、遇险救助与安全通信等涉及人身安全的无线电频率产生有害干扰的</w:t>
            </w:r>
          </w:p>
        </w:tc>
        <w:tc>
          <w:tcPr>
            <w:tcW w:w="2626" w:type="dxa"/>
            <w:vAlign w:val="center"/>
          </w:tcPr>
          <w:p>
            <w:pPr>
              <w:spacing w:line="360" w:lineRule="auto"/>
              <w:jc w:val="both"/>
              <w:rPr>
                <w:rFonts w:ascii="仿宋_GB2312" w:eastAsia="仿宋_GB2312"/>
                <w:szCs w:val="21"/>
              </w:rPr>
            </w:pPr>
            <w:r>
              <w:rPr>
                <w:rFonts w:hint="eastAsia" w:ascii="仿宋_GB2312" w:hAnsi="宋体" w:eastAsia="仿宋_GB2312" w:cs="宋体"/>
                <w:szCs w:val="21"/>
              </w:rPr>
              <w:t>干扰时间（累计）不足3分钟的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没收产生有害干扰的设备，并处20万元以上35万元以下的罚款，吊销无线电台执照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rPr>
            </w:pP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干扰时间（累计）在3分钟以上的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没收产生有害干扰的设备，并处35万元以上50万元以下的罚款，吊销无线电台执照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3902" w:type="dxa"/>
            <w:gridSpan w:val="2"/>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对航天器专用的无线电导航、遇险救助与安全通信等涉及人身安全的无线电频率产生有害干扰的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没收产生有害干扰的设备，并处40万元以上50万元以下的罚款，吊销无线电台执照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restart"/>
            <w:vAlign w:val="center"/>
          </w:tcPr>
          <w:p>
            <w:pPr>
              <w:adjustRightInd w:val="0"/>
              <w:snapToGrid w:val="0"/>
              <w:spacing w:line="360" w:lineRule="auto"/>
              <w:jc w:val="both"/>
              <w:rPr>
                <w:rFonts w:ascii="仿宋_GB2312" w:eastAsia="仿宋_GB2312"/>
                <w:szCs w:val="21"/>
              </w:rPr>
            </w:pPr>
            <w:r>
              <w:rPr>
                <w:rFonts w:hint="eastAsia" w:ascii="仿宋_GB2312" w:eastAsia="仿宋_GB2312"/>
                <w:szCs w:val="21"/>
              </w:rPr>
              <w:t>7</w:t>
            </w:r>
          </w:p>
        </w:tc>
        <w:tc>
          <w:tcPr>
            <w:tcW w:w="1566" w:type="dxa"/>
            <w:vMerge w:val="restart"/>
            <w:vAlign w:val="center"/>
          </w:tcPr>
          <w:p>
            <w:pPr>
              <w:adjustRightInd w:val="0"/>
              <w:snapToGrid w:val="0"/>
              <w:spacing w:line="360" w:lineRule="auto"/>
              <w:jc w:val="both"/>
              <w:rPr>
                <w:rFonts w:ascii="仿宋_GB2312" w:eastAsia="仿宋_GB2312"/>
                <w:szCs w:val="21"/>
              </w:rPr>
            </w:pPr>
            <w:r>
              <w:rPr>
                <w:rFonts w:hint="eastAsia" w:ascii="仿宋_GB2312" w:hAnsi="宋体" w:eastAsia="仿宋_GB2312" w:cs="宋体"/>
                <w:szCs w:val="21"/>
              </w:rPr>
              <w:t>研制、生产、销售和维修大功率无线电发射设备，未采取有效措施抑制电波发射的</w:t>
            </w:r>
          </w:p>
        </w:tc>
        <w:tc>
          <w:tcPr>
            <w:tcW w:w="3402"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lang w:eastAsia="zh-CN"/>
              </w:rPr>
              <w:t>《中华人民共和国无线电管理条例》</w:t>
            </w:r>
            <w:r>
              <w:rPr>
                <w:rFonts w:hint="eastAsia" w:ascii="仿宋_GB2312" w:hAnsi="宋体" w:eastAsia="仿宋_GB2312" w:cs="宋体"/>
                <w:szCs w:val="21"/>
              </w:rPr>
              <w:t>第五十条</w:t>
            </w:r>
          </w:p>
          <w:p>
            <w:pPr>
              <w:adjustRightInd w:val="0"/>
              <w:snapToGrid w:val="0"/>
              <w:spacing w:line="360" w:lineRule="auto"/>
              <w:ind w:firstLine="420" w:firstLineChars="200"/>
              <w:jc w:val="both"/>
              <w:rPr>
                <w:rFonts w:ascii="仿宋_GB2312" w:hAnsi="宋体" w:eastAsia="仿宋_GB2312" w:cs="宋体"/>
                <w:szCs w:val="21"/>
              </w:rPr>
            </w:pPr>
            <w:r>
              <w:rPr>
                <w:rFonts w:hint="eastAsia" w:ascii="仿宋_GB2312" w:hAnsi="宋体" w:eastAsia="仿宋_GB2312" w:cs="宋体"/>
                <w:szCs w:val="21"/>
              </w:rPr>
              <w:t>研制、生产、销售和维修大功率无线电发射设备，应当采取措施有效抑制电波发射，不得对依法设置、使用的无线电台（站）产生有害干扰。</w:t>
            </w:r>
          </w:p>
        </w:tc>
        <w:tc>
          <w:tcPr>
            <w:tcW w:w="2976"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lang w:eastAsia="zh-CN"/>
              </w:rPr>
              <w:t>《中华人民共和国无线电管理条例》</w:t>
            </w:r>
            <w:r>
              <w:rPr>
                <w:rFonts w:hint="eastAsia" w:ascii="仿宋_GB2312" w:hAnsi="宋体" w:eastAsia="仿宋_GB2312" w:cs="宋体"/>
                <w:szCs w:val="21"/>
              </w:rPr>
              <w:t>第七十五条</w:t>
            </w:r>
          </w:p>
          <w:p>
            <w:pPr>
              <w:adjustRightInd w:val="0"/>
              <w:snapToGrid w:val="0"/>
              <w:spacing w:line="360" w:lineRule="auto"/>
              <w:ind w:firstLine="420" w:firstLineChars="200"/>
              <w:jc w:val="both"/>
              <w:rPr>
                <w:rFonts w:ascii="仿宋_GB2312" w:hAnsi="宋体" w:eastAsia="仿宋_GB2312" w:cs="宋体"/>
                <w:szCs w:val="21"/>
              </w:rPr>
            </w:pPr>
            <w:r>
              <w:rPr>
                <w:rFonts w:hint="eastAsia" w:ascii="仿宋_GB2312" w:hAnsi="宋体" w:eastAsia="仿宋_GB2312" w:cs="宋体"/>
                <w:szCs w:val="21"/>
              </w:rPr>
              <w:t>违反本条例规定，有下列行为之一的，由无线电管理机构责令改正；拒不改正的，没收从事违法活动的设备，并处3万元以上10万元以下的罚款；造成严重后果的，并处10万元以上30万元以下的罚款：</w:t>
            </w:r>
          </w:p>
          <w:p>
            <w:pPr>
              <w:adjustRightInd w:val="0"/>
              <w:snapToGrid w:val="0"/>
              <w:spacing w:line="360" w:lineRule="auto"/>
              <w:ind w:firstLine="420" w:firstLineChars="200"/>
              <w:jc w:val="both"/>
              <w:rPr>
                <w:rFonts w:ascii="仿宋_GB2312" w:eastAsia="仿宋_GB2312"/>
                <w:szCs w:val="21"/>
              </w:rPr>
            </w:pPr>
            <w:r>
              <w:rPr>
                <w:rFonts w:hint="eastAsia" w:ascii="仿宋_GB2312" w:hAnsi="宋体" w:eastAsia="仿宋_GB2312" w:cs="宋体"/>
                <w:szCs w:val="21"/>
              </w:rPr>
              <w:t>（一）研制、生产、销售和维修大功率无线电发射设备，未采取有效措施抑制电波发射；</w:t>
            </w:r>
          </w:p>
        </w:tc>
        <w:tc>
          <w:tcPr>
            <w:tcW w:w="1276"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尚未造成严重后果，责令改正，拒不改正的</w:t>
            </w: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未对正常运行的无线电台</w:t>
            </w:r>
            <w:r>
              <w:rPr>
                <w:rFonts w:ascii="仿宋_GB2312" w:hAnsi="宋体" w:eastAsia="仿宋_GB2312" w:cs="宋体"/>
                <w:szCs w:val="21"/>
              </w:rPr>
              <w:t>(站)产生有害干扰的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没收从事违法活动的设备，并处3万元以上6万元以下的罚款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highlight w:val="none"/>
              </w:rPr>
            </w:pPr>
          </w:p>
        </w:tc>
        <w:tc>
          <w:tcPr>
            <w:tcW w:w="1566" w:type="dxa"/>
            <w:vMerge w:val="continue"/>
            <w:vAlign w:val="center"/>
          </w:tcPr>
          <w:p>
            <w:pPr>
              <w:adjustRightInd w:val="0"/>
              <w:snapToGrid w:val="0"/>
              <w:spacing w:line="360" w:lineRule="auto"/>
              <w:jc w:val="both"/>
              <w:rPr>
                <w:rFonts w:ascii="仿宋_GB2312" w:eastAsia="仿宋_GB2312"/>
                <w:szCs w:val="21"/>
                <w:highlight w:val="none"/>
              </w:rPr>
            </w:pPr>
          </w:p>
        </w:tc>
        <w:tc>
          <w:tcPr>
            <w:tcW w:w="3402" w:type="dxa"/>
            <w:vMerge w:val="continue"/>
            <w:vAlign w:val="center"/>
          </w:tcPr>
          <w:p>
            <w:pPr>
              <w:adjustRightInd w:val="0"/>
              <w:snapToGrid w:val="0"/>
              <w:spacing w:line="360" w:lineRule="auto"/>
              <w:jc w:val="both"/>
              <w:rPr>
                <w:rFonts w:ascii="仿宋_GB2312" w:eastAsia="仿宋_GB2312"/>
                <w:szCs w:val="21"/>
                <w:highlight w:val="none"/>
              </w:rPr>
            </w:pPr>
          </w:p>
        </w:tc>
        <w:tc>
          <w:tcPr>
            <w:tcW w:w="2976" w:type="dxa"/>
            <w:vMerge w:val="continue"/>
            <w:vAlign w:val="center"/>
          </w:tcPr>
          <w:p>
            <w:pPr>
              <w:adjustRightInd w:val="0"/>
              <w:snapToGrid w:val="0"/>
              <w:spacing w:line="360" w:lineRule="auto"/>
              <w:jc w:val="both"/>
              <w:rPr>
                <w:rFonts w:ascii="仿宋_GB2312" w:eastAsia="仿宋_GB2312"/>
                <w:szCs w:val="21"/>
                <w:highlight w:val="none"/>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highlight w:val="none"/>
              </w:rPr>
            </w:pPr>
          </w:p>
        </w:tc>
        <w:tc>
          <w:tcPr>
            <w:tcW w:w="2626" w:type="dxa"/>
            <w:vAlign w:val="center"/>
          </w:tcPr>
          <w:p>
            <w:pPr>
              <w:adjustRightInd w:val="0"/>
              <w:snapToGrid w:val="0"/>
              <w:spacing w:line="360" w:lineRule="auto"/>
              <w:jc w:val="both"/>
              <w:rPr>
                <w:rFonts w:ascii="仿宋_GB2312" w:hAnsi="宋体" w:eastAsia="仿宋_GB2312" w:cs="宋体"/>
                <w:szCs w:val="21"/>
                <w:highlight w:val="none"/>
              </w:rPr>
            </w:pPr>
            <w:r>
              <w:rPr>
                <w:rFonts w:hint="eastAsia" w:ascii="仿宋_GB2312" w:hAnsi="宋体" w:eastAsia="仿宋_GB2312" w:cs="宋体"/>
                <w:color w:val="000000" w:themeColor="text1"/>
                <w:szCs w:val="21"/>
                <w:highlight w:val="none"/>
                <w14:textFill>
                  <w14:solidFill>
                    <w14:schemeClr w14:val="tx1"/>
                  </w14:solidFill>
                </w14:textFill>
              </w:rPr>
              <w:t>对一般无线电台（站）造成有害干扰或者影响其他依法开展的无线电业务的</w:t>
            </w:r>
          </w:p>
        </w:tc>
        <w:tc>
          <w:tcPr>
            <w:tcW w:w="1910" w:type="dxa"/>
            <w:vAlign w:val="center"/>
          </w:tcPr>
          <w:p>
            <w:pPr>
              <w:adjustRightInd w:val="0"/>
              <w:snapToGrid w:val="0"/>
              <w:spacing w:line="360" w:lineRule="auto"/>
              <w:jc w:val="both"/>
              <w:rPr>
                <w:rFonts w:ascii="仿宋_GB2312" w:hAnsi="宋体" w:eastAsia="仿宋_GB2312" w:cs="宋体"/>
                <w:szCs w:val="21"/>
                <w:highlight w:val="none"/>
              </w:rPr>
            </w:pPr>
            <w:r>
              <w:rPr>
                <w:rFonts w:hint="eastAsia" w:ascii="仿宋_GB2312" w:hAnsi="宋体" w:eastAsia="仿宋_GB2312" w:cs="宋体"/>
                <w:szCs w:val="21"/>
                <w:highlight w:val="none"/>
              </w:rPr>
              <w:t>没收从事违法活动的设备，并处6万元以上10万元以下的罚款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造成严重后果的</w:t>
            </w:r>
          </w:p>
        </w:tc>
        <w:tc>
          <w:tcPr>
            <w:tcW w:w="2626" w:type="dxa"/>
            <w:vAlign w:val="center"/>
          </w:tcPr>
          <w:p>
            <w:pPr>
              <w:spacing w:line="360" w:lineRule="auto"/>
              <w:jc w:val="both"/>
              <w:rPr>
                <w:rFonts w:ascii="仿宋_GB2312" w:eastAsia="仿宋_GB2312"/>
                <w:szCs w:val="21"/>
              </w:rPr>
            </w:pPr>
            <w:r>
              <w:rPr>
                <w:rFonts w:hint="eastAsia" w:ascii="仿宋_GB2312" w:hAnsi="宋体" w:eastAsia="仿宋_GB2312" w:cs="宋体"/>
                <w:szCs w:val="21"/>
              </w:rPr>
              <w:t>对重点无线电台（站）造成有害干扰的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没收从事违法活动的设备，并处10万元以上30万元以下的罚款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restart"/>
            <w:vAlign w:val="center"/>
          </w:tcPr>
          <w:p>
            <w:pPr>
              <w:adjustRightInd w:val="0"/>
              <w:snapToGrid w:val="0"/>
              <w:spacing w:line="360" w:lineRule="auto"/>
              <w:jc w:val="both"/>
              <w:rPr>
                <w:rFonts w:ascii="仿宋_GB2312" w:eastAsia="仿宋_GB2312"/>
                <w:color w:val="FF0000"/>
                <w:szCs w:val="21"/>
              </w:rPr>
            </w:pPr>
            <w:r>
              <w:rPr>
                <w:rFonts w:hint="eastAsia" w:ascii="仿宋_GB2312" w:hAnsi="宋体" w:eastAsia="仿宋_GB2312" w:cs="宋体"/>
                <w:szCs w:val="21"/>
              </w:rPr>
              <w:t>8</w:t>
            </w:r>
          </w:p>
        </w:tc>
        <w:tc>
          <w:tcPr>
            <w:tcW w:w="1566" w:type="dxa"/>
            <w:vMerge w:val="restart"/>
            <w:vAlign w:val="center"/>
          </w:tcPr>
          <w:p>
            <w:pPr>
              <w:adjustRightInd w:val="0"/>
              <w:snapToGrid w:val="0"/>
              <w:spacing w:line="360" w:lineRule="auto"/>
              <w:jc w:val="both"/>
              <w:rPr>
                <w:rFonts w:ascii="仿宋_GB2312" w:eastAsia="仿宋_GB2312"/>
                <w:szCs w:val="21"/>
              </w:rPr>
            </w:pPr>
            <w:r>
              <w:rPr>
                <w:rFonts w:hint="eastAsia" w:ascii="仿宋_GB2312" w:hAnsi="宋体" w:eastAsia="仿宋_GB2312" w:cs="宋体"/>
                <w:szCs w:val="21"/>
              </w:rPr>
              <w:t>境外组织或者个人在我国境内进行电波参数测试</w:t>
            </w:r>
            <w:r>
              <w:rPr>
                <w:rFonts w:hint="eastAsia" w:ascii="仿宋_GB2312" w:hAnsi="宋体" w:eastAsia="仿宋_GB2312" w:cs="宋体"/>
                <w:szCs w:val="21"/>
                <w:lang w:eastAsia="zh-CN"/>
              </w:rPr>
              <w:t>或者</w:t>
            </w:r>
            <w:r>
              <w:rPr>
                <w:rFonts w:hint="eastAsia" w:ascii="仿宋_GB2312" w:hAnsi="宋体" w:eastAsia="仿宋_GB2312" w:cs="宋体"/>
                <w:szCs w:val="21"/>
              </w:rPr>
              <w:t>电波监测的</w:t>
            </w:r>
          </w:p>
        </w:tc>
        <w:tc>
          <w:tcPr>
            <w:tcW w:w="3402"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lang w:eastAsia="zh-CN"/>
              </w:rPr>
              <w:t>《中华人民共和国无线电管理条例》</w:t>
            </w:r>
            <w:r>
              <w:rPr>
                <w:rFonts w:hint="eastAsia" w:ascii="仿宋_GB2312" w:hAnsi="宋体" w:eastAsia="仿宋_GB2312" w:cs="宋体"/>
                <w:szCs w:val="21"/>
              </w:rPr>
              <w:t>第五十五条</w:t>
            </w:r>
          </w:p>
          <w:p>
            <w:pPr>
              <w:adjustRightInd w:val="0"/>
              <w:snapToGrid w:val="0"/>
              <w:spacing w:line="360" w:lineRule="auto"/>
              <w:ind w:firstLine="420" w:firstLineChars="200"/>
              <w:jc w:val="both"/>
              <w:rPr>
                <w:rFonts w:ascii="仿宋_GB2312" w:hAnsi="宋体" w:eastAsia="仿宋_GB2312" w:cs="宋体"/>
                <w:szCs w:val="21"/>
              </w:rPr>
            </w:pPr>
            <w:r>
              <w:rPr>
                <w:rFonts w:hint="eastAsia" w:ascii="仿宋_GB2312" w:hAnsi="宋体" w:eastAsia="仿宋_GB2312" w:cs="宋体"/>
                <w:szCs w:val="21"/>
              </w:rPr>
              <w:t>境外组织或者个人不得在我国境内进行电波参数测试或者电波监测。</w:t>
            </w:r>
          </w:p>
        </w:tc>
        <w:tc>
          <w:tcPr>
            <w:tcW w:w="2976"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lang w:eastAsia="zh-CN"/>
              </w:rPr>
              <w:t>《中华人民共和国无线电管理条例》</w:t>
            </w:r>
            <w:r>
              <w:rPr>
                <w:rFonts w:hint="eastAsia" w:ascii="仿宋_GB2312" w:hAnsi="宋体" w:eastAsia="仿宋_GB2312" w:cs="宋体"/>
                <w:szCs w:val="21"/>
              </w:rPr>
              <w:t>第七十五条</w:t>
            </w:r>
          </w:p>
          <w:p>
            <w:pPr>
              <w:adjustRightInd w:val="0"/>
              <w:snapToGrid w:val="0"/>
              <w:spacing w:line="360" w:lineRule="auto"/>
              <w:ind w:firstLine="420" w:firstLineChars="200"/>
              <w:jc w:val="both"/>
              <w:rPr>
                <w:rFonts w:ascii="仿宋_GB2312" w:hAnsi="宋体" w:eastAsia="仿宋_GB2312" w:cs="宋体"/>
                <w:szCs w:val="21"/>
              </w:rPr>
            </w:pPr>
            <w:r>
              <w:rPr>
                <w:rFonts w:hint="eastAsia" w:ascii="仿宋_GB2312" w:hAnsi="宋体" w:eastAsia="仿宋_GB2312" w:cs="宋体"/>
                <w:szCs w:val="21"/>
              </w:rPr>
              <w:t>违反本条例规定，有下列行为之一的，由无线电管理机构责令改正；拒不改正的，没收从事违法活动的设备，并处3万元以上10万元以下的罚款；造成严重后果的，并处10万元以上30万元以下的罚款：</w:t>
            </w:r>
          </w:p>
          <w:p>
            <w:pPr>
              <w:adjustRightInd w:val="0"/>
              <w:snapToGrid w:val="0"/>
              <w:spacing w:line="360" w:lineRule="auto"/>
              <w:ind w:firstLine="420" w:firstLineChars="200"/>
              <w:jc w:val="both"/>
              <w:rPr>
                <w:rFonts w:ascii="仿宋_GB2312" w:eastAsia="仿宋_GB2312"/>
                <w:szCs w:val="21"/>
              </w:rPr>
            </w:pPr>
            <w:r>
              <w:rPr>
                <w:rFonts w:hint="eastAsia" w:ascii="仿宋_GB2312" w:hAnsi="宋体" w:eastAsia="仿宋_GB2312" w:cs="宋体"/>
                <w:szCs w:val="21"/>
              </w:rPr>
              <w:t>（二）境外组织或者个人在我国境内进行电波参数测试或者电波监测；</w:t>
            </w:r>
          </w:p>
        </w:tc>
        <w:tc>
          <w:tcPr>
            <w:tcW w:w="1276"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尚未造成严重后果，责令改正，拒不改正的</w:t>
            </w: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电波参数测试或者电波监测范围涉及本市1个市辖区且监测时长不足（累计）</w:t>
            </w:r>
            <w:r>
              <w:rPr>
                <w:rFonts w:ascii="仿宋_GB2312" w:hAnsi="宋体" w:eastAsia="仿宋_GB2312" w:cs="宋体"/>
                <w:szCs w:val="21"/>
              </w:rPr>
              <w:t>5</w:t>
            </w:r>
            <w:r>
              <w:rPr>
                <w:rFonts w:hint="eastAsia" w:ascii="仿宋_GB2312" w:hAnsi="宋体" w:eastAsia="仿宋_GB2312" w:cs="宋体"/>
                <w:szCs w:val="21"/>
              </w:rPr>
              <w:t>小时的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没收从事违法活动的设备，并处3万元以上6万元以下的罚款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hAnsi="宋体" w:eastAsia="仿宋_GB2312" w:cs="宋体"/>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rPr>
            </w:pPr>
          </w:p>
        </w:tc>
        <w:tc>
          <w:tcPr>
            <w:tcW w:w="2626" w:type="dxa"/>
            <w:vAlign w:val="center"/>
          </w:tcPr>
          <w:p>
            <w:pPr>
              <w:adjustRightInd w:val="0"/>
              <w:snapToGrid w:val="0"/>
              <w:spacing w:line="360" w:lineRule="auto"/>
              <w:jc w:val="both"/>
              <w:rPr>
                <w:rFonts w:ascii="仿宋_GB2312" w:hAnsi="宋体" w:eastAsia="仿宋_GB2312" w:cs="宋体"/>
                <w:color w:val="FF0000"/>
                <w:szCs w:val="21"/>
              </w:rPr>
            </w:pPr>
            <w:r>
              <w:rPr>
                <w:rFonts w:hint="eastAsia" w:ascii="仿宋_GB2312" w:hAnsi="宋体" w:eastAsia="仿宋_GB2312" w:cs="宋体"/>
                <w:szCs w:val="21"/>
              </w:rPr>
              <w:t>电波参数测试或者电波监测范围涉及本市</w:t>
            </w:r>
            <w:r>
              <w:rPr>
                <w:rFonts w:ascii="仿宋_GB2312" w:hAnsi="宋体" w:eastAsia="仿宋_GB2312" w:cs="宋体"/>
                <w:szCs w:val="21"/>
              </w:rPr>
              <w:t>2</w:t>
            </w:r>
            <w:r>
              <w:rPr>
                <w:rFonts w:hint="eastAsia" w:ascii="仿宋_GB2312" w:hAnsi="宋体" w:eastAsia="仿宋_GB2312" w:cs="宋体"/>
                <w:szCs w:val="21"/>
              </w:rPr>
              <w:t>个市辖区以上或者监测时长（累计）</w:t>
            </w:r>
            <w:r>
              <w:rPr>
                <w:rFonts w:ascii="仿宋_GB2312" w:hAnsi="宋体" w:eastAsia="仿宋_GB2312" w:cs="宋体"/>
                <w:szCs w:val="21"/>
              </w:rPr>
              <w:t>5</w:t>
            </w:r>
            <w:r>
              <w:rPr>
                <w:rFonts w:hint="eastAsia" w:ascii="仿宋_GB2312" w:hAnsi="宋体" w:eastAsia="仿宋_GB2312" w:cs="宋体"/>
                <w:szCs w:val="21"/>
              </w:rPr>
              <w:t>小时以上的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没收从事违法活动的设备，并处6万元以上10万元以下的罚款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hAnsi="宋体" w:eastAsia="仿宋_GB2312" w:cs="宋体"/>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造成严重后果的</w:t>
            </w: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将测试或者监测到的数据对外发布或携带出境的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没收从事违法活动的设备，并处1</w:t>
            </w:r>
            <w:r>
              <w:rPr>
                <w:rFonts w:ascii="仿宋_GB2312" w:hAnsi="宋体" w:eastAsia="仿宋_GB2312" w:cs="宋体"/>
                <w:szCs w:val="21"/>
              </w:rPr>
              <w:t>0</w:t>
            </w:r>
            <w:r>
              <w:rPr>
                <w:rFonts w:hint="eastAsia" w:ascii="仿宋_GB2312" w:hAnsi="宋体" w:eastAsia="仿宋_GB2312" w:cs="宋体"/>
                <w:szCs w:val="21"/>
              </w:rPr>
              <w:t>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hAnsi="宋体" w:eastAsia="仿宋_GB2312" w:cs="宋体"/>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rPr>
            </w:pP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利用测试或者监测到的数据，干扰、妨碍卫星轨位协调等无线电管理工作开展的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没收从事违法活动的设备，并处20万元以上30万元以下的罚款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restart"/>
            <w:vAlign w:val="center"/>
          </w:tcPr>
          <w:p>
            <w:pPr>
              <w:adjustRightInd w:val="0"/>
              <w:snapToGrid w:val="0"/>
              <w:spacing w:line="360" w:lineRule="auto"/>
              <w:jc w:val="both"/>
              <w:rPr>
                <w:rFonts w:ascii="仿宋_GB2312" w:eastAsia="仿宋_GB2312"/>
                <w:szCs w:val="21"/>
              </w:rPr>
            </w:pPr>
            <w:r>
              <w:rPr>
                <w:rFonts w:hint="eastAsia" w:ascii="仿宋_GB2312" w:eastAsia="仿宋_GB2312"/>
                <w:szCs w:val="21"/>
              </w:rPr>
              <w:t>9</w:t>
            </w:r>
          </w:p>
        </w:tc>
        <w:tc>
          <w:tcPr>
            <w:tcW w:w="1566" w:type="dxa"/>
            <w:vMerge w:val="restart"/>
            <w:vAlign w:val="center"/>
          </w:tcPr>
          <w:p>
            <w:pPr>
              <w:adjustRightInd w:val="0"/>
              <w:snapToGrid w:val="0"/>
              <w:spacing w:line="360" w:lineRule="auto"/>
              <w:jc w:val="both"/>
              <w:rPr>
                <w:rFonts w:hint="eastAsia" w:ascii="仿宋_GB2312" w:eastAsia="仿宋_GB2312"/>
                <w:szCs w:val="21"/>
                <w:lang w:eastAsia="zh-CN"/>
              </w:rPr>
            </w:pPr>
            <w:r>
              <w:rPr>
                <w:rFonts w:hint="eastAsia" w:ascii="仿宋_GB2312" w:hAnsi="宋体" w:eastAsia="仿宋_GB2312" w:cs="宋体"/>
                <w:szCs w:val="21"/>
              </w:rPr>
              <w:t>向境外组织或者个人提供涉及国家安全的境内电波参数资料</w:t>
            </w:r>
            <w:r>
              <w:rPr>
                <w:rFonts w:hint="eastAsia" w:ascii="仿宋_GB2312" w:hAnsi="宋体" w:eastAsia="仿宋_GB2312" w:cs="宋体"/>
                <w:szCs w:val="21"/>
                <w:lang w:eastAsia="zh-CN"/>
              </w:rPr>
              <w:t>的</w:t>
            </w:r>
          </w:p>
        </w:tc>
        <w:tc>
          <w:tcPr>
            <w:tcW w:w="3402"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lang w:eastAsia="zh-CN"/>
              </w:rPr>
              <w:t>《中华人民共和国无线电管理条例》</w:t>
            </w:r>
            <w:r>
              <w:rPr>
                <w:rFonts w:hint="eastAsia" w:ascii="仿宋_GB2312" w:hAnsi="宋体" w:eastAsia="仿宋_GB2312" w:cs="宋体"/>
                <w:szCs w:val="21"/>
              </w:rPr>
              <w:t>第五十五条</w:t>
            </w:r>
          </w:p>
          <w:p>
            <w:pPr>
              <w:adjustRightInd w:val="0"/>
              <w:snapToGrid w:val="0"/>
              <w:spacing w:line="360" w:lineRule="auto"/>
              <w:ind w:firstLine="420" w:firstLineChars="200"/>
              <w:jc w:val="both"/>
              <w:rPr>
                <w:rFonts w:ascii="仿宋_GB2312" w:hAnsi="宋体" w:eastAsia="仿宋_GB2312" w:cs="宋体"/>
                <w:szCs w:val="21"/>
              </w:rPr>
            </w:pPr>
            <w:r>
              <w:rPr>
                <w:rFonts w:hint="eastAsia" w:ascii="仿宋_GB2312" w:hAnsi="宋体" w:eastAsia="仿宋_GB2312" w:cs="宋体"/>
                <w:szCs w:val="21"/>
              </w:rPr>
              <w:t>任何单位或者个人不得向境外组织或者个人提供涉及国家安全的境内电波参数资料。</w:t>
            </w:r>
          </w:p>
        </w:tc>
        <w:tc>
          <w:tcPr>
            <w:tcW w:w="2976"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lang w:eastAsia="zh-CN"/>
              </w:rPr>
              <w:t>《中华人民共和国无线电管理条例》</w:t>
            </w:r>
            <w:r>
              <w:rPr>
                <w:rFonts w:hint="eastAsia" w:ascii="仿宋_GB2312" w:hAnsi="宋体" w:eastAsia="仿宋_GB2312" w:cs="宋体"/>
                <w:szCs w:val="21"/>
              </w:rPr>
              <w:t>第七十五条</w:t>
            </w:r>
          </w:p>
          <w:p>
            <w:pPr>
              <w:adjustRightInd w:val="0"/>
              <w:snapToGrid w:val="0"/>
              <w:spacing w:line="360" w:lineRule="auto"/>
              <w:ind w:firstLine="420" w:firstLineChars="200"/>
              <w:jc w:val="both"/>
              <w:rPr>
                <w:rFonts w:ascii="仿宋_GB2312" w:hAnsi="宋体" w:eastAsia="仿宋_GB2312" w:cs="宋体"/>
                <w:szCs w:val="21"/>
              </w:rPr>
            </w:pPr>
            <w:r>
              <w:rPr>
                <w:rFonts w:hint="eastAsia" w:ascii="仿宋_GB2312" w:hAnsi="宋体" w:eastAsia="仿宋_GB2312" w:cs="宋体"/>
                <w:szCs w:val="21"/>
              </w:rPr>
              <w:t>违反本条例规定，有下列行为之一的，由无线电管理机构责令改正；拒不改正的，没收从事违法活动的设备，并处3万元以上10万元以下的罚款；造成严重后果的，并处10万元以上30万元以下的罚款：</w:t>
            </w:r>
          </w:p>
          <w:p>
            <w:pPr>
              <w:adjustRightInd w:val="0"/>
              <w:snapToGrid w:val="0"/>
              <w:spacing w:line="360" w:lineRule="auto"/>
              <w:ind w:firstLine="420" w:firstLineChars="200"/>
              <w:jc w:val="both"/>
              <w:rPr>
                <w:rFonts w:ascii="仿宋_GB2312" w:eastAsia="仿宋_GB2312"/>
                <w:szCs w:val="21"/>
              </w:rPr>
            </w:pPr>
            <w:r>
              <w:rPr>
                <w:rFonts w:hint="eastAsia" w:ascii="仿宋_GB2312" w:hAnsi="宋体" w:eastAsia="仿宋_GB2312" w:cs="宋体"/>
                <w:szCs w:val="21"/>
              </w:rPr>
              <w:t>（三）向境外组织或者个人提供涉及国家安全的境内电波参数资料。</w:t>
            </w:r>
          </w:p>
        </w:tc>
        <w:tc>
          <w:tcPr>
            <w:tcW w:w="1276"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尚未造成严重后果，责令改正，拒不改正的</w:t>
            </w: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电波参数资料中的信号数不足（累计）10条的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没收从事违法活动的设备，并处3万元以上6万元以下的罚款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rPr>
            </w:pP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电波参数资料中的信号数（累计）10条以上的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没收从事违法活动的设备，并处6万元以上10万元以下的罚款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highlight w:val="none"/>
              </w:rPr>
            </w:pPr>
          </w:p>
        </w:tc>
        <w:tc>
          <w:tcPr>
            <w:tcW w:w="1566" w:type="dxa"/>
            <w:vMerge w:val="continue"/>
            <w:vAlign w:val="center"/>
          </w:tcPr>
          <w:p>
            <w:pPr>
              <w:adjustRightInd w:val="0"/>
              <w:snapToGrid w:val="0"/>
              <w:spacing w:line="360" w:lineRule="auto"/>
              <w:jc w:val="both"/>
              <w:rPr>
                <w:rFonts w:ascii="仿宋_GB2312" w:eastAsia="仿宋_GB2312"/>
                <w:szCs w:val="21"/>
                <w:highlight w:val="none"/>
              </w:rPr>
            </w:pPr>
          </w:p>
        </w:tc>
        <w:tc>
          <w:tcPr>
            <w:tcW w:w="3402" w:type="dxa"/>
            <w:vMerge w:val="continue"/>
            <w:vAlign w:val="center"/>
          </w:tcPr>
          <w:p>
            <w:pPr>
              <w:adjustRightInd w:val="0"/>
              <w:snapToGrid w:val="0"/>
              <w:spacing w:line="360" w:lineRule="auto"/>
              <w:jc w:val="both"/>
              <w:rPr>
                <w:rFonts w:ascii="仿宋_GB2312" w:eastAsia="仿宋_GB2312"/>
                <w:szCs w:val="21"/>
                <w:highlight w:val="none"/>
              </w:rPr>
            </w:pPr>
          </w:p>
        </w:tc>
        <w:tc>
          <w:tcPr>
            <w:tcW w:w="2976" w:type="dxa"/>
            <w:vMerge w:val="continue"/>
            <w:vAlign w:val="center"/>
          </w:tcPr>
          <w:p>
            <w:pPr>
              <w:adjustRightInd w:val="0"/>
              <w:snapToGrid w:val="0"/>
              <w:spacing w:line="360" w:lineRule="auto"/>
              <w:jc w:val="both"/>
              <w:rPr>
                <w:rFonts w:ascii="仿宋_GB2312" w:eastAsia="仿宋_GB2312"/>
                <w:szCs w:val="21"/>
                <w:highlight w:val="none"/>
              </w:rPr>
            </w:pPr>
          </w:p>
        </w:tc>
        <w:tc>
          <w:tcPr>
            <w:tcW w:w="1276" w:type="dxa"/>
            <w:vMerge w:val="restart"/>
            <w:vAlign w:val="center"/>
          </w:tcPr>
          <w:p>
            <w:pPr>
              <w:adjustRightInd w:val="0"/>
              <w:snapToGrid w:val="0"/>
              <w:spacing w:line="360" w:lineRule="auto"/>
              <w:jc w:val="both"/>
              <w:rPr>
                <w:rFonts w:ascii="仿宋_GB2312" w:hAnsi="宋体" w:eastAsia="仿宋_GB2312" w:cs="宋体"/>
                <w:szCs w:val="21"/>
                <w:highlight w:val="none"/>
              </w:rPr>
            </w:pPr>
            <w:r>
              <w:rPr>
                <w:rFonts w:hint="eastAsia" w:ascii="仿宋_GB2312" w:hAnsi="宋体" w:eastAsia="仿宋_GB2312" w:cs="宋体"/>
                <w:szCs w:val="21"/>
                <w:highlight w:val="none"/>
              </w:rPr>
              <w:t>造成严重后果的</w:t>
            </w:r>
          </w:p>
        </w:tc>
        <w:tc>
          <w:tcPr>
            <w:tcW w:w="2626" w:type="dxa"/>
            <w:vAlign w:val="center"/>
          </w:tcPr>
          <w:p>
            <w:pPr>
              <w:adjustRightInd w:val="0"/>
              <w:snapToGrid w:val="0"/>
              <w:spacing w:line="360" w:lineRule="auto"/>
              <w:jc w:val="both"/>
              <w:rPr>
                <w:rFonts w:ascii="仿宋_GB2312" w:eastAsia="仿宋_GB2312"/>
                <w:szCs w:val="21"/>
                <w:highlight w:val="none"/>
              </w:rPr>
            </w:pPr>
            <w:r>
              <w:rPr>
                <w:rFonts w:hint="eastAsia" w:ascii="仿宋_GB2312" w:hAnsi="宋体" w:eastAsia="仿宋_GB2312" w:cs="宋体"/>
                <w:szCs w:val="21"/>
                <w:highlight w:val="none"/>
              </w:rPr>
              <w:t>提供的电波参数资料被发布</w:t>
            </w:r>
            <w:r>
              <w:rPr>
                <w:rFonts w:hint="eastAsia" w:ascii="仿宋_GB2312" w:hAnsi="宋体" w:eastAsia="仿宋_GB2312" w:cs="宋体"/>
                <w:color w:val="000000" w:themeColor="text1"/>
                <w:szCs w:val="21"/>
                <w:highlight w:val="none"/>
                <w14:textFill>
                  <w14:solidFill>
                    <w14:schemeClr w14:val="tx1"/>
                  </w14:solidFill>
                </w14:textFill>
              </w:rPr>
              <w:t>于公众媒体，造成国</w:t>
            </w:r>
            <w:r>
              <w:rPr>
                <w:rFonts w:hint="eastAsia" w:ascii="仿宋_GB2312" w:hAnsi="宋体" w:eastAsia="仿宋_GB2312" w:cs="宋体"/>
                <w:szCs w:val="21"/>
                <w:highlight w:val="none"/>
              </w:rPr>
              <w:t>家安全隐患的</w:t>
            </w:r>
          </w:p>
        </w:tc>
        <w:tc>
          <w:tcPr>
            <w:tcW w:w="1910" w:type="dxa"/>
            <w:vAlign w:val="center"/>
          </w:tcPr>
          <w:p>
            <w:pPr>
              <w:adjustRightInd w:val="0"/>
              <w:snapToGrid w:val="0"/>
              <w:spacing w:line="360" w:lineRule="auto"/>
              <w:jc w:val="both"/>
              <w:rPr>
                <w:rFonts w:ascii="仿宋_GB2312" w:hAnsi="宋体" w:eastAsia="仿宋_GB2312" w:cs="宋体"/>
                <w:szCs w:val="21"/>
                <w:highlight w:val="none"/>
              </w:rPr>
            </w:pPr>
            <w:r>
              <w:rPr>
                <w:rFonts w:hint="eastAsia" w:ascii="仿宋_GB2312" w:hAnsi="宋体" w:eastAsia="仿宋_GB2312" w:cs="宋体"/>
                <w:szCs w:val="21"/>
                <w:highlight w:val="none"/>
              </w:rPr>
              <w:t>没收从事违法活动的设备，并处1</w:t>
            </w:r>
            <w:r>
              <w:rPr>
                <w:rFonts w:ascii="仿宋_GB2312" w:hAnsi="宋体" w:eastAsia="仿宋_GB2312" w:cs="宋体"/>
                <w:szCs w:val="21"/>
                <w:highlight w:val="none"/>
              </w:rPr>
              <w:t>0</w:t>
            </w:r>
            <w:r>
              <w:rPr>
                <w:rFonts w:hint="eastAsia" w:ascii="仿宋_GB2312" w:hAnsi="宋体" w:eastAsia="仿宋_GB2312" w:cs="宋体"/>
                <w:szCs w:val="21"/>
                <w:highlight w:val="none"/>
              </w:rPr>
              <w:t>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rPr>
            </w:pP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提供的电波参数资料被用于干扰、妨碍卫星轨位协调等无线电管理工作开展的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没收从事违法活动的设备，并处20万元以上30万元以下的罚款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restart"/>
            <w:vAlign w:val="center"/>
          </w:tcPr>
          <w:p>
            <w:pPr>
              <w:adjustRightInd w:val="0"/>
              <w:snapToGrid w:val="0"/>
              <w:spacing w:line="360" w:lineRule="auto"/>
              <w:jc w:val="both"/>
              <w:rPr>
                <w:rFonts w:ascii="仿宋_GB2312" w:eastAsia="仿宋_GB2312"/>
                <w:szCs w:val="21"/>
              </w:rPr>
            </w:pPr>
            <w:r>
              <w:rPr>
                <w:rFonts w:hint="eastAsia" w:ascii="仿宋_GB2312" w:eastAsia="仿宋_GB2312"/>
                <w:szCs w:val="21"/>
              </w:rPr>
              <w:t>10</w:t>
            </w:r>
          </w:p>
        </w:tc>
        <w:tc>
          <w:tcPr>
            <w:tcW w:w="1566" w:type="dxa"/>
            <w:vMerge w:val="restart"/>
            <w:vAlign w:val="center"/>
          </w:tcPr>
          <w:p>
            <w:pPr>
              <w:adjustRightInd w:val="0"/>
              <w:snapToGrid w:val="0"/>
              <w:spacing w:line="360" w:lineRule="auto"/>
              <w:jc w:val="both"/>
              <w:rPr>
                <w:rFonts w:ascii="仿宋_GB2312" w:eastAsia="仿宋_GB2312"/>
                <w:szCs w:val="21"/>
              </w:rPr>
            </w:pPr>
            <w:r>
              <w:rPr>
                <w:rFonts w:hint="eastAsia" w:ascii="仿宋_GB2312" w:hAnsi="宋体" w:eastAsia="仿宋_GB2312" w:cs="宋体"/>
                <w:szCs w:val="21"/>
              </w:rPr>
              <w:t>生产或者进口在国内销售、使用的无线电发射设备未进行型号核准的</w:t>
            </w:r>
          </w:p>
        </w:tc>
        <w:tc>
          <w:tcPr>
            <w:tcW w:w="3402"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lang w:eastAsia="zh-CN"/>
              </w:rPr>
              <w:t>《中华人民共和国无线电管理条例》</w:t>
            </w:r>
            <w:r>
              <w:rPr>
                <w:rFonts w:hint="eastAsia" w:ascii="仿宋_GB2312" w:hAnsi="宋体" w:eastAsia="仿宋_GB2312" w:cs="宋体"/>
                <w:szCs w:val="21"/>
              </w:rPr>
              <w:t>第四十四条</w:t>
            </w:r>
          </w:p>
          <w:p>
            <w:pPr>
              <w:adjustRightInd w:val="0"/>
              <w:snapToGrid w:val="0"/>
              <w:spacing w:line="360" w:lineRule="auto"/>
              <w:ind w:firstLine="420" w:firstLineChars="200"/>
              <w:jc w:val="both"/>
              <w:rPr>
                <w:rFonts w:ascii="仿宋_GB2312" w:hAnsi="宋体" w:eastAsia="仿宋_GB2312" w:cs="宋体"/>
                <w:szCs w:val="21"/>
              </w:rPr>
            </w:pPr>
            <w:r>
              <w:rPr>
                <w:rFonts w:hint="eastAsia" w:ascii="仿宋_GB2312" w:hAnsi="宋体" w:eastAsia="仿宋_GB2312" w:cs="宋体"/>
                <w:szCs w:val="21"/>
              </w:rPr>
              <w:t>除微功率短距离无线电发射设备外，生产或者进口在国内销售、使用的其他无线电发射设备，应当向国家无线电管理机构申请型号核准。无线电发射设备型号核准目录由国家无线电管理机构公布。</w:t>
            </w:r>
          </w:p>
          <w:p>
            <w:pPr>
              <w:adjustRightInd w:val="0"/>
              <w:snapToGrid w:val="0"/>
              <w:spacing w:line="360" w:lineRule="auto"/>
              <w:ind w:firstLine="420" w:firstLineChars="200"/>
              <w:jc w:val="both"/>
              <w:rPr>
                <w:rFonts w:ascii="仿宋_GB2312" w:hAnsi="宋体" w:eastAsia="仿宋_GB2312" w:cs="宋体"/>
                <w:szCs w:val="21"/>
              </w:rPr>
            </w:pPr>
            <w:r>
              <w:rPr>
                <w:rFonts w:hint="eastAsia" w:ascii="仿宋_GB2312" w:hAnsi="宋体" w:eastAsia="仿宋_GB2312" w:cs="宋体"/>
                <w:szCs w:val="21"/>
              </w:rPr>
              <w:t>生产或者进口应当取得型号核准的无线电发射设备，除应当符合本条例第四十三条的规定外，还应当符合无线电发射设备型号核准证核定的技术指标，并在设备上标注型号核准代码。</w:t>
            </w:r>
          </w:p>
        </w:tc>
        <w:tc>
          <w:tcPr>
            <w:tcW w:w="2976"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lang w:eastAsia="zh-CN"/>
              </w:rPr>
              <w:t>《中华人民共和国无线电管理条例》</w:t>
            </w:r>
            <w:r>
              <w:rPr>
                <w:rFonts w:hint="eastAsia" w:ascii="仿宋_GB2312" w:hAnsi="宋体" w:eastAsia="仿宋_GB2312" w:cs="宋体"/>
                <w:szCs w:val="21"/>
              </w:rPr>
              <w:t>第七十六条</w:t>
            </w:r>
          </w:p>
          <w:p>
            <w:pPr>
              <w:adjustRightInd w:val="0"/>
              <w:snapToGrid w:val="0"/>
              <w:spacing w:line="360" w:lineRule="auto"/>
              <w:ind w:firstLine="420" w:firstLineChars="200"/>
              <w:jc w:val="both"/>
              <w:rPr>
                <w:rFonts w:ascii="仿宋_GB2312" w:eastAsia="仿宋_GB2312"/>
                <w:szCs w:val="21"/>
              </w:rPr>
            </w:pPr>
            <w:r>
              <w:rPr>
                <w:rFonts w:hint="eastAsia" w:ascii="仿宋_GB2312" w:hAnsi="宋体" w:eastAsia="仿宋_GB2312" w:cs="宋体"/>
                <w:szCs w:val="21"/>
              </w:rPr>
              <w:t>违反本条例规定，生产或者进口在国内销售、使用的无线电发射设备未取得型号核准的，由无线电管理机构责令改正，处5万元以上20万元以下的罚款；拒不改正的，没收未取得型号核准的无线电发射设备，并处20万元以上100万元以下的罚款。</w:t>
            </w:r>
          </w:p>
        </w:tc>
        <w:tc>
          <w:tcPr>
            <w:tcW w:w="1276"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责令改正，已经改正的</w:t>
            </w: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违法无线电设备货值不足</w:t>
            </w:r>
            <w:r>
              <w:rPr>
                <w:rFonts w:ascii="仿宋_GB2312" w:hAnsi="宋体" w:eastAsia="仿宋_GB2312" w:cs="宋体"/>
                <w:szCs w:val="21"/>
              </w:rPr>
              <w:t>50</w:t>
            </w:r>
            <w:r>
              <w:rPr>
                <w:rFonts w:hint="eastAsia" w:ascii="仿宋_GB2312" w:hAnsi="宋体" w:eastAsia="仿宋_GB2312" w:cs="宋体"/>
                <w:szCs w:val="21"/>
              </w:rPr>
              <w:t>万元的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处5万元以上</w:t>
            </w:r>
            <w:r>
              <w:rPr>
                <w:rFonts w:ascii="仿宋_GB2312" w:hAnsi="宋体" w:eastAsia="仿宋_GB2312" w:cs="宋体"/>
                <w:szCs w:val="21"/>
              </w:rPr>
              <w:t>8</w:t>
            </w:r>
            <w:r>
              <w:rPr>
                <w:rFonts w:hint="eastAsia" w:ascii="仿宋_GB2312" w:hAnsi="宋体" w:eastAsia="仿宋_GB2312" w:cs="宋体"/>
                <w:szCs w:val="21"/>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rPr>
            </w:pP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违法无线电设备货值在</w:t>
            </w:r>
            <w:r>
              <w:rPr>
                <w:rFonts w:ascii="仿宋_GB2312" w:hAnsi="宋体" w:eastAsia="仿宋_GB2312" w:cs="宋体"/>
                <w:szCs w:val="21"/>
              </w:rPr>
              <w:t>50</w:t>
            </w:r>
            <w:r>
              <w:rPr>
                <w:rFonts w:hint="eastAsia" w:ascii="仿宋_GB2312" w:hAnsi="宋体" w:eastAsia="仿宋_GB2312" w:cs="宋体"/>
                <w:szCs w:val="21"/>
              </w:rPr>
              <w:t>万元以上不足</w:t>
            </w:r>
            <w:r>
              <w:rPr>
                <w:rFonts w:ascii="仿宋_GB2312" w:hAnsi="宋体" w:eastAsia="仿宋_GB2312" w:cs="宋体"/>
                <w:szCs w:val="21"/>
              </w:rPr>
              <w:t>1</w:t>
            </w:r>
            <w:r>
              <w:rPr>
                <w:rFonts w:hint="eastAsia" w:ascii="仿宋_GB2312" w:hAnsi="宋体" w:eastAsia="仿宋_GB2312" w:cs="宋体"/>
                <w:szCs w:val="21"/>
              </w:rPr>
              <w:t>00万元的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处</w:t>
            </w:r>
            <w:r>
              <w:rPr>
                <w:rFonts w:ascii="仿宋_GB2312" w:hAnsi="宋体" w:eastAsia="仿宋_GB2312" w:cs="宋体"/>
                <w:szCs w:val="21"/>
              </w:rPr>
              <w:t>8</w:t>
            </w:r>
            <w:r>
              <w:rPr>
                <w:rFonts w:hint="eastAsia" w:ascii="仿宋_GB2312" w:hAnsi="宋体" w:eastAsia="仿宋_GB2312" w:cs="宋体"/>
                <w:szCs w:val="21"/>
              </w:rPr>
              <w:t>万元以上</w:t>
            </w:r>
            <w:r>
              <w:rPr>
                <w:rFonts w:ascii="仿宋_GB2312" w:hAnsi="宋体" w:eastAsia="仿宋_GB2312" w:cs="宋体"/>
                <w:szCs w:val="21"/>
              </w:rPr>
              <w:t>12</w:t>
            </w:r>
            <w:r>
              <w:rPr>
                <w:rFonts w:hint="eastAsia" w:ascii="仿宋_GB2312" w:hAnsi="宋体" w:eastAsia="仿宋_GB2312" w:cs="宋体"/>
                <w:szCs w:val="21"/>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rPr>
            </w:pP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违法无线电设备货值在</w:t>
            </w:r>
            <w:r>
              <w:rPr>
                <w:rFonts w:ascii="仿宋_GB2312" w:hAnsi="宋体" w:eastAsia="仿宋_GB2312" w:cs="宋体"/>
                <w:szCs w:val="21"/>
              </w:rPr>
              <w:t>1</w:t>
            </w:r>
            <w:r>
              <w:rPr>
                <w:rFonts w:hint="eastAsia" w:ascii="仿宋_GB2312" w:hAnsi="宋体" w:eastAsia="仿宋_GB2312" w:cs="宋体"/>
                <w:szCs w:val="21"/>
              </w:rPr>
              <w:t>00万元以上不足2</w:t>
            </w:r>
            <w:r>
              <w:rPr>
                <w:rFonts w:ascii="仿宋_GB2312" w:hAnsi="宋体" w:eastAsia="仿宋_GB2312" w:cs="宋体"/>
                <w:szCs w:val="21"/>
              </w:rPr>
              <w:t>00</w:t>
            </w:r>
            <w:r>
              <w:rPr>
                <w:rFonts w:hint="eastAsia" w:ascii="仿宋_GB2312" w:hAnsi="宋体" w:eastAsia="仿宋_GB2312" w:cs="宋体"/>
                <w:szCs w:val="21"/>
              </w:rPr>
              <w:t>万元的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处</w:t>
            </w:r>
            <w:r>
              <w:rPr>
                <w:rFonts w:ascii="仿宋_GB2312" w:hAnsi="宋体" w:eastAsia="仿宋_GB2312" w:cs="宋体"/>
                <w:szCs w:val="21"/>
              </w:rPr>
              <w:t>12</w:t>
            </w:r>
            <w:r>
              <w:rPr>
                <w:rFonts w:hint="eastAsia" w:ascii="仿宋_GB2312" w:hAnsi="宋体" w:eastAsia="仿宋_GB2312" w:cs="宋体"/>
                <w:szCs w:val="21"/>
              </w:rPr>
              <w:t>万元以上</w:t>
            </w:r>
            <w:r>
              <w:rPr>
                <w:rFonts w:ascii="仿宋_GB2312" w:hAnsi="宋体" w:eastAsia="仿宋_GB2312" w:cs="宋体"/>
                <w:szCs w:val="21"/>
              </w:rPr>
              <w:t>16</w:t>
            </w:r>
            <w:r>
              <w:rPr>
                <w:rFonts w:hint="eastAsia" w:ascii="仿宋_GB2312" w:hAnsi="宋体" w:eastAsia="仿宋_GB2312" w:cs="宋体"/>
                <w:szCs w:val="21"/>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rPr>
            </w:pP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违法无线电设备货值在200万元以上的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处</w:t>
            </w:r>
            <w:r>
              <w:rPr>
                <w:rFonts w:ascii="仿宋_GB2312" w:hAnsi="宋体" w:eastAsia="仿宋_GB2312" w:cs="宋体"/>
                <w:szCs w:val="21"/>
              </w:rPr>
              <w:t>16</w:t>
            </w:r>
            <w:r>
              <w:rPr>
                <w:rFonts w:hint="eastAsia" w:ascii="仿宋_GB2312" w:hAnsi="宋体" w:eastAsia="仿宋_GB2312" w:cs="宋体"/>
                <w:szCs w:val="21"/>
              </w:rPr>
              <w:t>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责令改正，拒不改正的</w:t>
            </w:r>
          </w:p>
        </w:tc>
        <w:tc>
          <w:tcPr>
            <w:tcW w:w="2626" w:type="dxa"/>
            <w:vAlign w:val="center"/>
          </w:tcPr>
          <w:p>
            <w:pPr>
              <w:adjustRightInd w:val="0"/>
              <w:snapToGrid w:val="0"/>
              <w:spacing w:line="360" w:lineRule="auto"/>
              <w:jc w:val="both"/>
              <w:rPr>
                <w:rFonts w:ascii="仿宋_GB2312" w:eastAsia="仿宋_GB2312"/>
                <w:szCs w:val="21"/>
              </w:rPr>
            </w:pPr>
            <w:r>
              <w:rPr>
                <w:rFonts w:hint="eastAsia" w:ascii="仿宋_GB2312" w:hAnsi="宋体" w:eastAsia="仿宋_GB2312" w:cs="宋体"/>
                <w:szCs w:val="21"/>
              </w:rPr>
              <w:t>违法无线电设备货值不足</w:t>
            </w:r>
            <w:r>
              <w:rPr>
                <w:rFonts w:ascii="仿宋_GB2312" w:hAnsi="宋体" w:eastAsia="仿宋_GB2312" w:cs="宋体"/>
                <w:szCs w:val="21"/>
              </w:rPr>
              <w:t>50</w:t>
            </w:r>
            <w:r>
              <w:rPr>
                <w:rFonts w:hint="eastAsia" w:ascii="仿宋_GB2312" w:hAnsi="宋体" w:eastAsia="仿宋_GB2312" w:cs="宋体"/>
                <w:szCs w:val="21"/>
              </w:rPr>
              <w:t>万元的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没收未取得型号核准的无线电发射设备，并处20万元以上</w:t>
            </w:r>
            <w:r>
              <w:rPr>
                <w:rFonts w:ascii="仿宋_GB2312" w:hAnsi="宋体" w:eastAsia="仿宋_GB2312" w:cs="宋体"/>
                <w:szCs w:val="21"/>
              </w:rPr>
              <w:t>4</w:t>
            </w:r>
            <w:r>
              <w:rPr>
                <w:rFonts w:hint="eastAsia" w:ascii="仿宋_GB2312" w:hAnsi="宋体" w:eastAsia="仿宋_GB2312" w:cs="宋体"/>
                <w:szCs w:val="21"/>
              </w:rPr>
              <w:t>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rPr>
            </w:pP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违法无线电设备货值在</w:t>
            </w:r>
            <w:r>
              <w:rPr>
                <w:rFonts w:ascii="仿宋_GB2312" w:hAnsi="宋体" w:eastAsia="仿宋_GB2312" w:cs="宋体"/>
                <w:szCs w:val="21"/>
              </w:rPr>
              <w:t>50</w:t>
            </w:r>
            <w:r>
              <w:rPr>
                <w:rFonts w:hint="eastAsia" w:ascii="仿宋_GB2312" w:hAnsi="宋体" w:eastAsia="仿宋_GB2312" w:cs="宋体"/>
                <w:szCs w:val="21"/>
              </w:rPr>
              <w:t>万元以上不足</w:t>
            </w:r>
            <w:r>
              <w:rPr>
                <w:rFonts w:ascii="仿宋_GB2312" w:hAnsi="宋体" w:eastAsia="仿宋_GB2312" w:cs="宋体"/>
                <w:szCs w:val="21"/>
              </w:rPr>
              <w:t>1</w:t>
            </w:r>
            <w:r>
              <w:rPr>
                <w:rFonts w:hint="eastAsia" w:ascii="仿宋_GB2312" w:hAnsi="宋体" w:eastAsia="仿宋_GB2312" w:cs="宋体"/>
                <w:szCs w:val="21"/>
              </w:rPr>
              <w:t>00万元的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没收未取得型号核准的无线电发射设备，并处</w:t>
            </w:r>
            <w:r>
              <w:rPr>
                <w:rFonts w:ascii="仿宋_GB2312" w:hAnsi="宋体" w:eastAsia="仿宋_GB2312" w:cs="宋体"/>
                <w:szCs w:val="21"/>
              </w:rPr>
              <w:t>4</w:t>
            </w:r>
            <w:r>
              <w:rPr>
                <w:rFonts w:hint="eastAsia" w:ascii="仿宋_GB2312" w:hAnsi="宋体" w:eastAsia="仿宋_GB2312" w:cs="宋体"/>
                <w:szCs w:val="21"/>
              </w:rPr>
              <w:t>0万元以上</w:t>
            </w:r>
            <w:r>
              <w:rPr>
                <w:rFonts w:ascii="仿宋_GB2312" w:hAnsi="宋体" w:eastAsia="仿宋_GB2312" w:cs="宋体"/>
                <w:szCs w:val="21"/>
              </w:rPr>
              <w:t>6</w:t>
            </w:r>
            <w:r>
              <w:rPr>
                <w:rFonts w:hint="eastAsia" w:ascii="仿宋_GB2312" w:hAnsi="宋体" w:eastAsia="仿宋_GB2312" w:cs="宋体"/>
                <w:szCs w:val="21"/>
              </w:rPr>
              <w:t>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rPr>
            </w:pP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违法无线电设备货值在</w:t>
            </w:r>
            <w:r>
              <w:rPr>
                <w:rFonts w:ascii="仿宋_GB2312" w:hAnsi="宋体" w:eastAsia="仿宋_GB2312" w:cs="宋体"/>
                <w:szCs w:val="21"/>
              </w:rPr>
              <w:t>1</w:t>
            </w:r>
            <w:r>
              <w:rPr>
                <w:rFonts w:hint="eastAsia" w:ascii="仿宋_GB2312" w:hAnsi="宋体" w:eastAsia="仿宋_GB2312" w:cs="宋体"/>
                <w:szCs w:val="21"/>
              </w:rPr>
              <w:t>00万元以上不足2</w:t>
            </w:r>
            <w:r>
              <w:rPr>
                <w:rFonts w:ascii="仿宋_GB2312" w:hAnsi="宋体" w:eastAsia="仿宋_GB2312" w:cs="宋体"/>
                <w:szCs w:val="21"/>
              </w:rPr>
              <w:t>00</w:t>
            </w:r>
            <w:r>
              <w:rPr>
                <w:rFonts w:hint="eastAsia" w:ascii="仿宋_GB2312" w:hAnsi="宋体" w:eastAsia="仿宋_GB2312" w:cs="宋体"/>
                <w:szCs w:val="21"/>
              </w:rPr>
              <w:t>万元的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没收未取得型号核准的无线电发射设备，并处</w:t>
            </w:r>
            <w:r>
              <w:rPr>
                <w:rFonts w:ascii="仿宋_GB2312" w:hAnsi="宋体" w:eastAsia="仿宋_GB2312" w:cs="宋体"/>
                <w:szCs w:val="21"/>
              </w:rPr>
              <w:t>6</w:t>
            </w:r>
            <w:r>
              <w:rPr>
                <w:rFonts w:hint="eastAsia" w:ascii="仿宋_GB2312" w:hAnsi="宋体" w:eastAsia="仿宋_GB2312" w:cs="宋体"/>
                <w:szCs w:val="21"/>
              </w:rPr>
              <w:t>0万元以上</w:t>
            </w:r>
            <w:r>
              <w:rPr>
                <w:rFonts w:ascii="仿宋_GB2312" w:hAnsi="宋体" w:eastAsia="仿宋_GB2312" w:cs="宋体"/>
                <w:szCs w:val="21"/>
              </w:rPr>
              <w:t>8</w:t>
            </w:r>
            <w:r>
              <w:rPr>
                <w:rFonts w:hint="eastAsia" w:ascii="仿宋_GB2312" w:hAnsi="宋体" w:eastAsia="仿宋_GB2312" w:cs="宋体"/>
                <w:szCs w:val="21"/>
              </w:rPr>
              <w:t>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rPr>
            </w:pP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违法无线电设备货值在200万元以上的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没收未取得型号核准的无线电发射设备，并处</w:t>
            </w:r>
            <w:r>
              <w:rPr>
                <w:rFonts w:ascii="仿宋_GB2312" w:hAnsi="宋体" w:eastAsia="仿宋_GB2312" w:cs="宋体"/>
                <w:szCs w:val="21"/>
              </w:rPr>
              <w:t>8</w:t>
            </w:r>
            <w:r>
              <w:rPr>
                <w:rFonts w:hint="eastAsia" w:ascii="仿宋_GB2312" w:hAnsi="宋体" w:eastAsia="仿宋_GB2312" w:cs="宋体"/>
                <w:szCs w:val="21"/>
              </w:rPr>
              <w:t>0万元以上100万元以下罚款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556" w:type="dxa"/>
            <w:vMerge w:val="restart"/>
            <w:vAlign w:val="center"/>
          </w:tcPr>
          <w:p>
            <w:pPr>
              <w:adjustRightInd w:val="0"/>
              <w:snapToGrid w:val="0"/>
              <w:spacing w:line="360" w:lineRule="auto"/>
              <w:jc w:val="both"/>
              <w:rPr>
                <w:rFonts w:ascii="仿宋_GB2312" w:eastAsia="仿宋_GB2312"/>
                <w:szCs w:val="21"/>
              </w:rPr>
            </w:pPr>
            <w:r>
              <w:rPr>
                <w:rFonts w:hint="eastAsia" w:ascii="仿宋_GB2312" w:eastAsia="仿宋_GB2312"/>
                <w:szCs w:val="21"/>
              </w:rPr>
              <w:t>11</w:t>
            </w:r>
          </w:p>
        </w:tc>
        <w:tc>
          <w:tcPr>
            <w:tcW w:w="1566" w:type="dxa"/>
            <w:vMerge w:val="restart"/>
            <w:vAlign w:val="center"/>
          </w:tcPr>
          <w:p>
            <w:pPr>
              <w:adjustRightInd w:val="0"/>
              <w:snapToGrid w:val="0"/>
              <w:spacing w:line="360" w:lineRule="auto"/>
              <w:jc w:val="both"/>
              <w:rPr>
                <w:rFonts w:ascii="仿宋_GB2312" w:eastAsia="仿宋_GB2312"/>
                <w:szCs w:val="21"/>
              </w:rPr>
            </w:pPr>
            <w:r>
              <w:rPr>
                <w:rFonts w:hint="eastAsia" w:ascii="仿宋_GB2312" w:hAnsi="宋体" w:eastAsia="仿宋_GB2312" w:cs="宋体"/>
                <w:szCs w:val="21"/>
              </w:rPr>
              <w:t>销售应当取得型号核准的无线电发射设备未向无线电管理机构办理销售备案的</w:t>
            </w:r>
          </w:p>
        </w:tc>
        <w:tc>
          <w:tcPr>
            <w:tcW w:w="3402"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lang w:eastAsia="zh-CN"/>
              </w:rPr>
              <w:t>《中华人民共和国无线电管理条例》</w:t>
            </w:r>
            <w:r>
              <w:rPr>
                <w:rFonts w:hint="eastAsia" w:ascii="仿宋_GB2312" w:hAnsi="宋体" w:eastAsia="仿宋_GB2312" w:cs="宋体"/>
                <w:szCs w:val="21"/>
              </w:rPr>
              <w:t>第四十八条</w:t>
            </w:r>
          </w:p>
          <w:p>
            <w:pPr>
              <w:adjustRightInd w:val="0"/>
              <w:snapToGrid w:val="0"/>
              <w:spacing w:line="360" w:lineRule="auto"/>
              <w:ind w:firstLine="420" w:firstLineChars="200"/>
              <w:jc w:val="both"/>
              <w:rPr>
                <w:rFonts w:ascii="仿宋_GB2312" w:hAnsi="宋体" w:eastAsia="仿宋_GB2312" w:cs="宋体"/>
                <w:szCs w:val="21"/>
              </w:rPr>
            </w:pPr>
            <w:r>
              <w:rPr>
                <w:rFonts w:hint="eastAsia" w:ascii="仿宋_GB2312" w:hAnsi="宋体" w:eastAsia="仿宋_GB2312" w:cs="宋体"/>
                <w:szCs w:val="21"/>
              </w:rPr>
              <w:t>销售依照本条例第四十四条的规定应当取得型号核准的无线电发射设备，应当向省、自治区、直辖市无线电管理机构办理销售备案。不得销售未依照本条例规定标注型号核准代码的无线电发射设备。</w:t>
            </w:r>
          </w:p>
        </w:tc>
        <w:tc>
          <w:tcPr>
            <w:tcW w:w="2976"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lang w:eastAsia="zh-CN"/>
              </w:rPr>
              <w:t>《中华人民共和国无线电管理条例》</w:t>
            </w:r>
            <w:r>
              <w:rPr>
                <w:rFonts w:hint="eastAsia" w:ascii="仿宋_GB2312" w:hAnsi="宋体" w:eastAsia="仿宋_GB2312" w:cs="宋体"/>
                <w:szCs w:val="21"/>
              </w:rPr>
              <w:t>第七十七条</w:t>
            </w:r>
          </w:p>
          <w:p>
            <w:pPr>
              <w:adjustRightInd w:val="0"/>
              <w:snapToGrid w:val="0"/>
              <w:spacing w:line="360" w:lineRule="auto"/>
              <w:ind w:firstLine="420" w:firstLineChars="200"/>
              <w:jc w:val="both"/>
              <w:rPr>
                <w:rFonts w:ascii="仿宋_GB2312" w:hAnsi="宋体" w:eastAsia="仿宋_GB2312" w:cs="宋体"/>
                <w:szCs w:val="21"/>
              </w:rPr>
            </w:pPr>
            <w:r>
              <w:rPr>
                <w:rFonts w:hint="eastAsia" w:ascii="仿宋_GB2312" w:hAnsi="宋体" w:eastAsia="仿宋_GB2312" w:cs="宋体"/>
                <w:szCs w:val="21"/>
              </w:rPr>
              <w:t>销售依照本条例第四十四条的规定应当取得型号核准的无线电发射设备未向无线电管理机构办理销售备案的，由无线电管理机构责令改正；拒不改正的，处1万元以上3万元以下的罚款。</w:t>
            </w:r>
          </w:p>
        </w:tc>
        <w:tc>
          <w:tcPr>
            <w:tcW w:w="1276"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责令改正，拒不改正的</w:t>
            </w: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未办理销售备案逾期时间（逾期时间自当事人开始销售无线电发射设备</w:t>
            </w:r>
            <w:r>
              <w:rPr>
                <w:rFonts w:ascii="仿宋_GB2312" w:hAnsi="宋体" w:eastAsia="仿宋_GB2312" w:cs="宋体"/>
                <w:szCs w:val="21"/>
              </w:rPr>
              <w:t>10个工作日后起算</w:t>
            </w:r>
            <w:r>
              <w:rPr>
                <w:rFonts w:hint="eastAsia" w:ascii="仿宋_GB2312" w:hAnsi="宋体" w:eastAsia="仿宋_GB2312" w:cs="宋体"/>
                <w:szCs w:val="21"/>
              </w:rPr>
              <w:t>）不足</w:t>
            </w:r>
            <w:r>
              <w:rPr>
                <w:rFonts w:ascii="仿宋_GB2312" w:hAnsi="宋体" w:eastAsia="仿宋_GB2312" w:cs="宋体"/>
                <w:szCs w:val="21"/>
              </w:rPr>
              <w:t>6个月</w:t>
            </w:r>
            <w:r>
              <w:rPr>
                <w:rFonts w:hint="eastAsia" w:ascii="仿宋_GB2312" w:hAnsi="宋体" w:eastAsia="仿宋_GB2312" w:cs="宋体"/>
                <w:szCs w:val="21"/>
              </w:rPr>
              <w:t>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hAnsi="宋体" w:eastAsia="仿宋_GB2312" w:cs="宋体"/>
                <w:szCs w:val="21"/>
              </w:rPr>
            </w:pPr>
          </w:p>
        </w:tc>
        <w:tc>
          <w:tcPr>
            <w:tcW w:w="3402" w:type="dxa"/>
            <w:vMerge w:val="continue"/>
            <w:vAlign w:val="center"/>
          </w:tcPr>
          <w:p>
            <w:pPr>
              <w:adjustRightInd w:val="0"/>
              <w:snapToGrid w:val="0"/>
              <w:spacing w:line="360" w:lineRule="auto"/>
              <w:jc w:val="both"/>
              <w:rPr>
                <w:rFonts w:ascii="仿宋_GB2312" w:hAnsi="宋体" w:eastAsia="仿宋_GB2312" w:cs="宋体"/>
                <w:szCs w:val="21"/>
              </w:rPr>
            </w:pPr>
          </w:p>
        </w:tc>
        <w:tc>
          <w:tcPr>
            <w:tcW w:w="2976" w:type="dxa"/>
            <w:vMerge w:val="continue"/>
            <w:vAlign w:val="center"/>
          </w:tcPr>
          <w:p>
            <w:pPr>
              <w:adjustRightInd w:val="0"/>
              <w:snapToGrid w:val="0"/>
              <w:spacing w:line="360" w:lineRule="auto"/>
              <w:jc w:val="both"/>
              <w:rPr>
                <w:rFonts w:ascii="仿宋_GB2312" w:hAnsi="宋体" w:eastAsia="仿宋_GB2312" w:cs="宋体"/>
                <w:szCs w:val="21"/>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rPr>
            </w:pP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未办理销售备案逾期时间（逾期时间自当事人开始销售无线电发射设备</w:t>
            </w:r>
            <w:r>
              <w:rPr>
                <w:rFonts w:ascii="仿宋_GB2312" w:hAnsi="宋体" w:eastAsia="仿宋_GB2312" w:cs="宋体"/>
                <w:szCs w:val="21"/>
              </w:rPr>
              <w:t>10个工作日后起算</w:t>
            </w:r>
            <w:r>
              <w:rPr>
                <w:rFonts w:hint="eastAsia" w:ascii="仿宋_GB2312" w:hAnsi="宋体" w:eastAsia="仿宋_GB2312" w:cs="宋体"/>
                <w:szCs w:val="21"/>
              </w:rPr>
              <w:t>）6个月以上的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restart"/>
            <w:vAlign w:val="center"/>
          </w:tcPr>
          <w:p>
            <w:pPr>
              <w:adjustRightInd w:val="0"/>
              <w:snapToGrid w:val="0"/>
              <w:spacing w:line="360" w:lineRule="auto"/>
              <w:jc w:val="both"/>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12</w:t>
            </w:r>
          </w:p>
        </w:tc>
        <w:tc>
          <w:tcPr>
            <w:tcW w:w="1566"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销售应当取得型号核准而未取得型号核准的无线电发射设备的</w:t>
            </w:r>
          </w:p>
        </w:tc>
        <w:tc>
          <w:tcPr>
            <w:tcW w:w="3402"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lang w:eastAsia="zh-CN"/>
              </w:rPr>
              <w:t>《中华人民共和国无线电管理条例》</w:t>
            </w:r>
            <w:r>
              <w:rPr>
                <w:rFonts w:hint="eastAsia" w:ascii="仿宋_GB2312" w:hAnsi="宋体" w:eastAsia="仿宋_GB2312" w:cs="宋体"/>
                <w:szCs w:val="21"/>
              </w:rPr>
              <w:t>第四十四条</w:t>
            </w:r>
          </w:p>
          <w:p>
            <w:pPr>
              <w:adjustRightInd w:val="0"/>
              <w:snapToGrid w:val="0"/>
              <w:spacing w:line="360" w:lineRule="auto"/>
              <w:ind w:firstLine="420" w:firstLineChars="200"/>
              <w:jc w:val="both"/>
              <w:rPr>
                <w:rFonts w:ascii="仿宋_GB2312" w:hAnsi="宋体" w:eastAsia="仿宋_GB2312" w:cs="宋体"/>
                <w:szCs w:val="21"/>
              </w:rPr>
            </w:pPr>
            <w:r>
              <w:rPr>
                <w:rFonts w:hint="eastAsia" w:ascii="仿宋_GB2312" w:hAnsi="宋体" w:eastAsia="仿宋_GB2312" w:cs="宋体"/>
                <w:szCs w:val="21"/>
              </w:rPr>
              <w:t>除微功率短距离无线电发射设备外，生产或者进口在国内销售、使用的其他无线电发射设备，应当向国家无线电管理机构申请型号核准。无线电发射设备型号核准目录由国家无线电管理机构公布。</w:t>
            </w:r>
          </w:p>
          <w:p>
            <w:pPr>
              <w:adjustRightInd w:val="0"/>
              <w:snapToGrid w:val="0"/>
              <w:spacing w:line="360" w:lineRule="auto"/>
              <w:ind w:firstLine="420" w:firstLineChars="200"/>
              <w:jc w:val="both"/>
              <w:rPr>
                <w:rFonts w:ascii="仿宋_GB2312" w:hAnsi="宋体" w:eastAsia="仿宋_GB2312" w:cs="宋体"/>
                <w:szCs w:val="21"/>
              </w:rPr>
            </w:pPr>
            <w:r>
              <w:rPr>
                <w:rFonts w:hint="eastAsia" w:ascii="仿宋_GB2312" w:hAnsi="宋体" w:eastAsia="仿宋_GB2312" w:cs="宋体"/>
                <w:szCs w:val="21"/>
              </w:rPr>
              <w:t>生产或者进口应当取得型号核准的无线电发射设备，除应当符合本条例第四十三条的规定外，还应当符合无线电发射设备型号核准证核定的技术指标，并在设备上标注型号核准代码。</w:t>
            </w:r>
          </w:p>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第四十八条</w:t>
            </w:r>
          </w:p>
          <w:p>
            <w:pPr>
              <w:adjustRightInd w:val="0"/>
              <w:snapToGrid w:val="0"/>
              <w:spacing w:line="360" w:lineRule="auto"/>
              <w:ind w:firstLine="420" w:firstLineChars="200"/>
              <w:jc w:val="both"/>
              <w:rPr>
                <w:rFonts w:ascii="仿宋_GB2312" w:hAnsi="宋体" w:eastAsia="仿宋_GB2312" w:cs="宋体"/>
                <w:szCs w:val="21"/>
              </w:rPr>
            </w:pPr>
            <w:r>
              <w:rPr>
                <w:rFonts w:hint="eastAsia" w:ascii="仿宋_GB2312" w:hAnsi="宋体" w:eastAsia="仿宋_GB2312" w:cs="宋体"/>
                <w:szCs w:val="21"/>
              </w:rPr>
              <w:t>销售依照本条例第四十四条的规定应当取得型号核准的无线电发射设备，应当向省、自治区、直辖市无线电管理机构办理销售备案。不得销售未依照本条例规定标注型号核准代码的无线电发射设备。</w:t>
            </w:r>
          </w:p>
        </w:tc>
        <w:tc>
          <w:tcPr>
            <w:tcW w:w="2976"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lang w:eastAsia="zh-CN"/>
              </w:rPr>
              <w:t>《中华人民共和国无线电管理条例》</w:t>
            </w:r>
            <w:r>
              <w:rPr>
                <w:rFonts w:hint="eastAsia" w:ascii="仿宋_GB2312" w:hAnsi="宋体" w:eastAsia="仿宋_GB2312" w:cs="宋体"/>
                <w:szCs w:val="21"/>
              </w:rPr>
              <w:t>第七十八条</w:t>
            </w:r>
          </w:p>
          <w:p>
            <w:pPr>
              <w:adjustRightInd w:val="0"/>
              <w:snapToGrid w:val="0"/>
              <w:spacing w:line="360" w:lineRule="auto"/>
              <w:ind w:firstLine="420" w:firstLineChars="200"/>
              <w:jc w:val="both"/>
              <w:rPr>
                <w:rFonts w:ascii="仿宋_GB2312" w:hAnsi="宋体" w:eastAsia="仿宋_GB2312" w:cs="宋体"/>
                <w:szCs w:val="21"/>
              </w:rPr>
            </w:pPr>
            <w:r>
              <w:rPr>
                <w:rFonts w:hint="eastAsia" w:ascii="仿宋_GB2312" w:hAnsi="宋体" w:eastAsia="仿宋_GB2312" w:cs="宋体"/>
                <w:szCs w:val="21"/>
              </w:rPr>
              <w:t>销售依照本条例第四十四条的规定应当取得型号核准而未取得型号核准的无线电发射设备的，由无线电管理机构责令改正，没收违法销售的无线电发射设备和违法所得，</w:t>
            </w:r>
            <w:r>
              <w:rPr>
                <w:rFonts w:hint="eastAsia" w:ascii="仿宋_GB2312" w:hAnsi="宋体" w:eastAsia="仿宋_GB2312" w:cs="宋体"/>
                <w:color w:val="000000" w:themeColor="text1"/>
                <w:szCs w:val="21"/>
                <w14:textFill>
                  <w14:solidFill>
                    <w14:schemeClr w14:val="tx1"/>
                  </w14:solidFill>
                </w14:textFill>
              </w:rPr>
              <w:t>可以并处</w:t>
            </w:r>
            <w:r>
              <w:rPr>
                <w:rFonts w:hint="eastAsia" w:ascii="仿宋_GB2312" w:hAnsi="宋体" w:eastAsia="仿宋_GB2312" w:cs="宋体"/>
                <w:szCs w:val="21"/>
              </w:rPr>
              <w:t>违法销售的设备货值10%以下的罚款；拒不改正的，并处违法销售的设备货值10%以上30%以下的罚款。</w:t>
            </w:r>
          </w:p>
        </w:tc>
        <w:tc>
          <w:tcPr>
            <w:tcW w:w="1276"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责令改正，已经改正的</w:t>
            </w: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违法无线电设备货值不足</w:t>
            </w:r>
            <w:r>
              <w:rPr>
                <w:rFonts w:ascii="仿宋_GB2312" w:hAnsi="宋体" w:eastAsia="仿宋_GB2312" w:cs="宋体"/>
                <w:szCs w:val="21"/>
              </w:rPr>
              <w:t>50</w:t>
            </w:r>
            <w:r>
              <w:rPr>
                <w:rFonts w:hint="eastAsia" w:ascii="仿宋_GB2312" w:hAnsi="宋体" w:eastAsia="仿宋_GB2312" w:cs="宋体"/>
                <w:szCs w:val="21"/>
              </w:rPr>
              <w:t>万元的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没收违法销售的无线电发射设备和违法所得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color w:val="FF0000"/>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ind w:firstLine="420" w:firstLineChars="200"/>
              <w:jc w:val="both"/>
              <w:rPr>
                <w:rFonts w:ascii="仿宋_GB2312" w:hAnsi="宋体" w:eastAsia="仿宋_GB2312" w:cs="宋体"/>
                <w:szCs w:val="21"/>
              </w:rPr>
            </w:pPr>
          </w:p>
        </w:tc>
        <w:tc>
          <w:tcPr>
            <w:tcW w:w="2976" w:type="dxa"/>
            <w:vMerge w:val="continue"/>
            <w:vAlign w:val="center"/>
          </w:tcPr>
          <w:p>
            <w:pPr>
              <w:adjustRightInd w:val="0"/>
              <w:snapToGrid w:val="0"/>
              <w:spacing w:line="360" w:lineRule="auto"/>
              <w:ind w:firstLine="420" w:firstLineChars="200"/>
              <w:jc w:val="both"/>
              <w:rPr>
                <w:rFonts w:ascii="仿宋_GB2312" w:eastAsia="仿宋_GB2312"/>
                <w:szCs w:val="21"/>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rPr>
            </w:pP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违法无线电设备货值在50万元以上不足1</w:t>
            </w:r>
            <w:r>
              <w:rPr>
                <w:rFonts w:ascii="仿宋_GB2312" w:hAnsi="宋体" w:eastAsia="仿宋_GB2312" w:cs="宋体"/>
                <w:szCs w:val="21"/>
              </w:rPr>
              <w:t>00</w:t>
            </w:r>
            <w:r>
              <w:rPr>
                <w:rFonts w:hint="eastAsia" w:ascii="仿宋_GB2312" w:hAnsi="宋体" w:eastAsia="仿宋_GB2312" w:cs="宋体"/>
                <w:szCs w:val="21"/>
              </w:rPr>
              <w:t>万元的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没收违法销售的无线电发射设备和违法所得，并处违法销售的设备货值3%以下的罚款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rPr>
            </w:pP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违法无线电设备货值在</w:t>
            </w:r>
            <w:r>
              <w:rPr>
                <w:rFonts w:ascii="仿宋_GB2312" w:hAnsi="宋体" w:eastAsia="仿宋_GB2312" w:cs="宋体"/>
                <w:szCs w:val="21"/>
              </w:rPr>
              <w:t>100</w:t>
            </w:r>
            <w:r>
              <w:rPr>
                <w:rFonts w:hint="eastAsia" w:ascii="仿宋_GB2312" w:hAnsi="宋体" w:eastAsia="仿宋_GB2312" w:cs="宋体"/>
                <w:szCs w:val="21"/>
              </w:rPr>
              <w:t>万元以上不足</w:t>
            </w:r>
            <w:r>
              <w:rPr>
                <w:rFonts w:ascii="仿宋_GB2312" w:hAnsi="宋体" w:eastAsia="仿宋_GB2312" w:cs="宋体"/>
                <w:szCs w:val="21"/>
              </w:rPr>
              <w:t>2</w:t>
            </w:r>
            <w:r>
              <w:rPr>
                <w:rFonts w:hint="eastAsia" w:ascii="仿宋_GB2312" w:hAnsi="宋体" w:eastAsia="仿宋_GB2312" w:cs="宋体"/>
                <w:szCs w:val="21"/>
              </w:rPr>
              <w:t>00万元的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没收违法销售的无线电发射设备和违法所得，并处违法销售的设备货值</w:t>
            </w:r>
            <w:r>
              <w:rPr>
                <w:rFonts w:ascii="仿宋_GB2312" w:hAnsi="宋体" w:eastAsia="仿宋_GB2312" w:cs="宋体"/>
                <w:szCs w:val="21"/>
              </w:rPr>
              <w:t>3</w:t>
            </w:r>
            <w:r>
              <w:rPr>
                <w:rFonts w:hint="eastAsia" w:ascii="仿宋_GB2312" w:hAnsi="宋体" w:eastAsia="仿宋_GB2312" w:cs="宋体"/>
                <w:szCs w:val="21"/>
              </w:rPr>
              <w:t>%以上7%以下的罚款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rPr>
            </w:pP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违法无线电设备货值在</w:t>
            </w:r>
            <w:r>
              <w:rPr>
                <w:rFonts w:ascii="仿宋_GB2312" w:hAnsi="宋体" w:eastAsia="仿宋_GB2312" w:cs="宋体"/>
                <w:szCs w:val="21"/>
              </w:rPr>
              <w:t>2</w:t>
            </w:r>
            <w:r>
              <w:rPr>
                <w:rFonts w:hint="eastAsia" w:ascii="仿宋_GB2312" w:hAnsi="宋体" w:eastAsia="仿宋_GB2312" w:cs="宋体"/>
                <w:szCs w:val="21"/>
              </w:rPr>
              <w:t>00万元以上的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没收违法销售的无线电发射设备和违法所得，并处违法销售的设备货值7%以上10%以下的罚款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highlight w:val="none"/>
              </w:rPr>
            </w:pPr>
          </w:p>
        </w:tc>
        <w:tc>
          <w:tcPr>
            <w:tcW w:w="1566" w:type="dxa"/>
            <w:vMerge w:val="continue"/>
            <w:vAlign w:val="center"/>
          </w:tcPr>
          <w:p>
            <w:pPr>
              <w:adjustRightInd w:val="0"/>
              <w:snapToGrid w:val="0"/>
              <w:spacing w:line="360" w:lineRule="auto"/>
              <w:jc w:val="both"/>
              <w:rPr>
                <w:rFonts w:ascii="仿宋_GB2312" w:eastAsia="仿宋_GB2312"/>
                <w:szCs w:val="21"/>
                <w:highlight w:val="none"/>
              </w:rPr>
            </w:pPr>
          </w:p>
        </w:tc>
        <w:tc>
          <w:tcPr>
            <w:tcW w:w="3402" w:type="dxa"/>
            <w:vMerge w:val="continue"/>
            <w:vAlign w:val="center"/>
          </w:tcPr>
          <w:p>
            <w:pPr>
              <w:adjustRightInd w:val="0"/>
              <w:snapToGrid w:val="0"/>
              <w:spacing w:line="360" w:lineRule="auto"/>
              <w:jc w:val="both"/>
              <w:rPr>
                <w:rFonts w:ascii="仿宋_GB2312" w:eastAsia="仿宋_GB2312"/>
                <w:szCs w:val="21"/>
                <w:highlight w:val="none"/>
              </w:rPr>
            </w:pPr>
          </w:p>
        </w:tc>
        <w:tc>
          <w:tcPr>
            <w:tcW w:w="2976" w:type="dxa"/>
            <w:vMerge w:val="continue"/>
            <w:vAlign w:val="center"/>
          </w:tcPr>
          <w:p>
            <w:pPr>
              <w:adjustRightInd w:val="0"/>
              <w:snapToGrid w:val="0"/>
              <w:spacing w:line="360" w:lineRule="auto"/>
              <w:jc w:val="both"/>
              <w:rPr>
                <w:rFonts w:ascii="仿宋_GB2312" w:eastAsia="仿宋_GB2312"/>
                <w:szCs w:val="21"/>
                <w:highlight w:val="none"/>
              </w:rPr>
            </w:pPr>
          </w:p>
        </w:tc>
        <w:tc>
          <w:tcPr>
            <w:tcW w:w="1276" w:type="dxa"/>
            <w:vMerge w:val="restart"/>
            <w:vAlign w:val="center"/>
          </w:tcPr>
          <w:p>
            <w:pPr>
              <w:adjustRightInd w:val="0"/>
              <w:snapToGrid w:val="0"/>
              <w:spacing w:line="360" w:lineRule="auto"/>
              <w:jc w:val="both"/>
              <w:rPr>
                <w:rFonts w:ascii="仿宋_GB2312" w:hAnsi="宋体" w:eastAsia="仿宋_GB2312" w:cs="宋体"/>
                <w:szCs w:val="21"/>
                <w:highlight w:val="none"/>
              </w:rPr>
            </w:pPr>
            <w:r>
              <w:rPr>
                <w:rFonts w:hint="eastAsia" w:ascii="仿宋_GB2312" w:hAnsi="宋体" w:eastAsia="仿宋_GB2312" w:cs="宋体"/>
                <w:szCs w:val="21"/>
                <w:highlight w:val="none"/>
              </w:rPr>
              <w:t>责令改正，拒不改正的</w:t>
            </w:r>
          </w:p>
        </w:tc>
        <w:tc>
          <w:tcPr>
            <w:tcW w:w="2626" w:type="dxa"/>
            <w:vAlign w:val="center"/>
          </w:tcPr>
          <w:p>
            <w:pPr>
              <w:adjustRightInd w:val="0"/>
              <w:snapToGrid w:val="0"/>
              <w:spacing w:line="360" w:lineRule="auto"/>
              <w:jc w:val="both"/>
              <w:rPr>
                <w:rFonts w:ascii="仿宋_GB2312" w:eastAsia="仿宋_GB2312"/>
                <w:szCs w:val="21"/>
                <w:highlight w:val="none"/>
              </w:rPr>
            </w:pPr>
            <w:r>
              <w:rPr>
                <w:rFonts w:hint="eastAsia" w:ascii="仿宋_GB2312" w:hAnsi="宋体" w:eastAsia="仿宋_GB2312" w:cs="宋体"/>
                <w:szCs w:val="21"/>
                <w:highlight w:val="none"/>
              </w:rPr>
              <w:t>违法无线电设备货值不足50万元的</w:t>
            </w:r>
          </w:p>
        </w:tc>
        <w:tc>
          <w:tcPr>
            <w:tcW w:w="1910" w:type="dxa"/>
            <w:vAlign w:val="center"/>
          </w:tcPr>
          <w:p>
            <w:pPr>
              <w:adjustRightInd w:val="0"/>
              <w:snapToGrid w:val="0"/>
              <w:spacing w:line="360" w:lineRule="auto"/>
              <w:jc w:val="both"/>
              <w:rPr>
                <w:rFonts w:ascii="仿宋_GB2312" w:hAnsi="宋体" w:eastAsia="仿宋_GB2312" w:cs="宋体"/>
                <w:szCs w:val="21"/>
                <w:highlight w:val="none"/>
              </w:rPr>
            </w:pPr>
            <w:r>
              <w:rPr>
                <w:rFonts w:hint="eastAsia" w:ascii="仿宋_GB2312" w:hAnsi="宋体" w:eastAsia="仿宋_GB2312" w:cs="宋体"/>
                <w:szCs w:val="21"/>
                <w:highlight w:val="none"/>
              </w:rPr>
              <w:t>没收违法销售的无线电发射设备和违法所得，并处违法销售的设备货值10%以上</w:t>
            </w:r>
            <w:r>
              <w:rPr>
                <w:rFonts w:ascii="仿宋_GB2312" w:hAnsi="宋体" w:eastAsia="仿宋_GB2312" w:cs="宋体"/>
                <w:szCs w:val="21"/>
                <w:highlight w:val="none"/>
              </w:rPr>
              <w:t>15</w:t>
            </w:r>
            <w:r>
              <w:rPr>
                <w:rFonts w:hint="eastAsia" w:ascii="仿宋_GB2312" w:hAnsi="宋体" w:eastAsia="仿宋_GB2312" w:cs="宋体"/>
                <w:szCs w:val="21"/>
                <w:highlight w:val="none"/>
              </w:rPr>
              <w:t>%以下的罚款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highlight w:val="none"/>
              </w:rPr>
            </w:pPr>
          </w:p>
        </w:tc>
        <w:tc>
          <w:tcPr>
            <w:tcW w:w="1566" w:type="dxa"/>
            <w:vMerge w:val="continue"/>
            <w:vAlign w:val="center"/>
          </w:tcPr>
          <w:p>
            <w:pPr>
              <w:adjustRightInd w:val="0"/>
              <w:snapToGrid w:val="0"/>
              <w:spacing w:line="360" w:lineRule="auto"/>
              <w:jc w:val="both"/>
              <w:rPr>
                <w:rFonts w:ascii="仿宋_GB2312" w:eastAsia="仿宋_GB2312"/>
                <w:szCs w:val="21"/>
                <w:highlight w:val="none"/>
              </w:rPr>
            </w:pPr>
          </w:p>
        </w:tc>
        <w:tc>
          <w:tcPr>
            <w:tcW w:w="3402" w:type="dxa"/>
            <w:vMerge w:val="continue"/>
            <w:vAlign w:val="center"/>
          </w:tcPr>
          <w:p>
            <w:pPr>
              <w:adjustRightInd w:val="0"/>
              <w:snapToGrid w:val="0"/>
              <w:spacing w:line="360" w:lineRule="auto"/>
              <w:jc w:val="both"/>
              <w:rPr>
                <w:rFonts w:ascii="仿宋_GB2312" w:eastAsia="仿宋_GB2312"/>
                <w:szCs w:val="21"/>
                <w:highlight w:val="none"/>
              </w:rPr>
            </w:pPr>
          </w:p>
        </w:tc>
        <w:tc>
          <w:tcPr>
            <w:tcW w:w="2976" w:type="dxa"/>
            <w:vMerge w:val="continue"/>
            <w:vAlign w:val="center"/>
          </w:tcPr>
          <w:p>
            <w:pPr>
              <w:adjustRightInd w:val="0"/>
              <w:snapToGrid w:val="0"/>
              <w:spacing w:line="360" w:lineRule="auto"/>
              <w:jc w:val="both"/>
              <w:rPr>
                <w:rFonts w:ascii="仿宋_GB2312" w:eastAsia="仿宋_GB2312"/>
                <w:szCs w:val="21"/>
                <w:highlight w:val="none"/>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highlight w:val="none"/>
              </w:rPr>
            </w:pPr>
          </w:p>
        </w:tc>
        <w:tc>
          <w:tcPr>
            <w:tcW w:w="2626" w:type="dxa"/>
            <w:vAlign w:val="center"/>
          </w:tcPr>
          <w:p>
            <w:pPr>
              <w:adjustRightInd w:val="0"/>
              <w:snapToGrid w:val="0"/>
              <w:spacing w:line="360" w:lineRule="auto"/>
              <w:jc w:val="both"/>
              <w:rPr>
                <w:rFonts w:ascii="仿宋_GB2312" w:hAnsi="宋体" w:eastAsia="仿宋_GB2312" w:cs="宋体"/>
                <w:szCs w:val="21"/>
                <w:highlight w:val="none"/>
              </w:rPr>
            </w:pPr>
            <w:r>
              <w:rPr>
                <w:rFonts w:hint="eastAsia" w:ascii="仿宋_GB2312" w:hAnsi="宋体" w:eastAsia="仿宋_GB2312" w:cs="宋体"/>
                <w:szCs w:val="21"/>
                <w:highlight w:val="none"/>
              </w:rPr>
              <w:t>违法无线电设备货值在50万元以上不足100万元的</w:t>
            </w:r>
          </w:p>
        </w:tc>
        <w:tc>
          <w:tcPr>
            <w:tcW w:w="1910" w:type="dxa"/>
            <w:vAlign w:val="center"/>
          </w:tcPr>
          <w:p>
            <w:pPr>
              <w:adjustRightInd w:val="0"/>
              <w:snapToGrid w:val="0"/>
              <w:spacing w:line="360" w:lineRule="auto"/>
              <w:jc w:val="both"/>
              <w:rPr>
                <w:rFonts w:ascii="仿宋_GB2312" w:hAnsi="宋体" w:eastAsia="仿宋_GB2312" w:cs="宋体"/>
                <w:szCs w:val="21"/>
                <w:highlight w:val="none"/>
              </w:rPr>
            </w:pPr>
            <w:r>
              <w:rPr>
                <w:rFonts w:hint="eastAsia" w:ascii="仿宋_GB2312" w:hAnsi="宋体" w:eastAsia="仿宋_GB2312" w:cs="宋体"/>
                <w:szCs w:val="21"/>
                <w:highlight w:val="none"/>
              </w:rPr>
              <w:t>没收违法销售的无线电发射设备和违法所得，并处违法销售的设备货值</w:t>
            </w:r>
            <w:r>
              <w:rPr>
                <w:rFonts w:ascii="仿宋_GB2312" w:hAnsi="宋体" w:eastAsia="仿宋_GB2312" w:cs="宋体"/>
                <w:szCs w:val="21"/>
                <w:highlight w:val="none"/>
              </w:rPr>
              <w:t>15</w:t>
            </w:r>
            <w:r>
              <w:rPr>
                <w:rFonts w:hint="eastAsia" w:ascii="仿宋_GB2312" w:hAnsi="宋体" w:eastAsia="仿宋_GB2312" w:cs="宋体"/>
                <w:szCs w:val="21"/>
                <w:highlight w:val="none"/>
              </w:rPr>
              <w:t>%以上</w:t>
            </w:r>
            <w:r>
              <w:rPr>
                <w:rFonts w:ascii="仿宋_GB2312" w:hAnsi="宋体" w:eastAsia="仿宋_GB2312" w:cs="宋体"/>
                <w:szCs w:val="21"/>
                <w:highlight w:val="none"/>
              </w:rPr>
              <w:t>2</w:t>
            </w:r>
            <w:r>
              <w:rPr>
                <w:rFonts w:hint="eastAsia" w:ascii="仿宋_GB2312" w:hAnsi="宋体" w:eastAsia="仿宋_GB2312" w:cs="宋体"/>
                <w:szCs w:val="21"/>
                <w:highlight w:val="none"/>
              </w:rPr>
              <w:t>0%以下的罚款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highlight w:val="none"/>
              </w:rPr>
            </w:pPr>
          </w:p>
        </w:tc>
        <w:tc>
          <w:tcPr>
            <w:tcW w:w="1566" w:type="dxa"/>
            <w:vMerge w:val="continue"/>
            <w:vAlign w:val="center"/>
          </w:tcPr>
          <w:p>
            <w:pPr>
              <w:adjustRightInd w:val="0"/>
              <w:snapToGrid w:val="0"/>
              <w:spacing w:line="360" w:lineRule="auto"/>
              <w:jc w:val="both"/>
              <w:rPr>
                <w:rFonts w:ascii="仿宋_GB2312" w:eastAsia="仿宋_GB2312"/>
                <w:szCs w:val="21"/>
                <w:highlight w:val="none"/>
              </w:rPr>
            </w:pPr>
          </w:p>
        </w:tc>
        <w:tc>
          <w:tcPr>
            <w:tcW w:w="3402" w:type="dxa"/>
            <w:vMerge w:val="continue"/>
            <w:vAlign w:val="center"/>
          </w:tcPr>
          <w:p>
            <w:pPr>
              <w:adjustRightInd w:val="0"/>
              <w:snapToGrid w:val="0"/>
              <w:spacing w:line="360" w:lineRule="auto"/>
              <w:jc w:val="both"/>
              <w:rPr>
                <w:rFonts w:ascii="仿宋_GB2312" w:eastAsia="仿宋_GB2312"/>
                <w:szCs w:val="21"/>
                <w:highlight w:val="none"/>
              </w:rPr>
            </w:pPr>
          </w:p>
        </w:tc>
        <w:tc>
          <w:tcPr>
            <w:tcW w:w="2976" w:type="dxa"/>
            <w:vMerge w:val="continue"/>
            <w:vAlign w:val="center"/>
          </w:tcPr>
          <w:p>
            <w:pPr>
              <w:adjustRightInd w:val="0"/>
              <w:snapToGrid w:val="0"/>
              <w:spacing w:line="360" w:lineRule="auto"/>
              <w:jc w:val="both"/>
              <w:rPr>
                <w:rFonts w:ascii="仿宋_GB2312" w:eastAsia="仿宋_GB2312"/>
                <w:szCs w:val="21"/>
                <w:highlight w:val="none"/>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highlight w:val="none"/>
              </w:rPr>
            </w:pPr>
          </w:p>
        </w:tc>
        <w:tc>
          <w:tcPr>
            <w:tcW w:w="2626" w:type="dxa"/>
            <w:vAlign w:val="center"/>
          </w:tcPr>
          <w:p>
            <w:pPr>
              <w:adjustRightInd w:val="0"/>
              <w:snapToGrid w:val="0"/>
              <w:spacing w:line="360" w:lineRule="auto"/>
              <w:jc w:val="both"/>
              <w:rPr>
                <w:rFonts w:ascii="仿宋_GB2312" w:hAnsi="宋体" w:eastAsia="仿宋_GB2312" w:cs="宋体"/>
                <w:szCs w:val="21"/>
                <w:highlight w:val="none"/>
              </w:rPr>
            </w:pPr>
            <w:r>
              <w:rPr>
                <w:rFonts w:hint="eastAsia" w:ascii="仿宋_GB2312" w:hAnsi="宋体" w:eastAsia="仿宋_GB2312" w:cs="宋体"/>
                <w:szCs w:val="21"/>
                <w:highlight w:val="none"/>
              </w:rPr>
              <w:t>违法无线电设备货值在100万元以上不足2</w:t>
            </w:r>
            <w:r>
              <w:rPr>
                <w:rFonts w:ascii="仿宋_GB2312" w:hAnsi="宋体" w:eastAsia="仿宋_GB2312" w:cs="宋体"/>
                <w:szCs w:val="21"/>
                <w:highlight w:val="none"/>
              </w:rPr>
              <w:t>00</w:t>
            </w:r>
            <w:r>
              <w:rPr>
                <w:rFonts w:hint="eastAsia" w:ascii="仿宋_GB2312" w:hAnsi="宋体" w:eastAsia="仿宋_GB2312" w:cs="宋体"/>
                <w:szCs w:val="21"/>
                <w:highlight w:val="none"/>
              </w:rPr>
              <w:t>万元的</w:t>
            </w:r>
          </w:p>
        </w:tc>
        <w:tc>
          <w:tcPr>
            <w:tcW w:w="1910" w:type="dxa"/>
            <w:vAlign w:val="center"/>
          </w:tcPr>
          <w:p>
            <w:pPr>
              <w:adjustRightInd w:val="0"/>
              <w:snapToGrid w:val="0"/>
              <w:spacing w:line="360" w:lineRule="auto"/>
              <w:jc w:val="both"/>
              <w:rPr>
                <w:rFonts w:ascii="仿宋_GB2312" w:hAnsi="宋体" w:eastAsia="仿宋_GB2312" w:cs="宋体"/>
                <w:szCs w:val="21"/>
                <w:highlight w:val="none"/>
              </w:rPr>
            </w:pPr>
            <w:r>
              <w:rPr>
                <w:rFonts w:hint="eastAsia" w:ascii="仿宋_GB2312" w:hAnsi="宋体" w:eastAsia="仿宋_GB2312" w:cs="宋体"/>
                <w:szCs w:val="21"/>
                <w:highlight w:val="none"/>
              </w:rPr>
              <w:t>没收违法销售的无线电发射设备和违法所得，并处违法销售的设备货值</w:t>
            </w:r>
            <w:r>
              <w:rPr>
                <w:rFonts w:ascii="仿宋_GB2312" w:hAnsi="宋体" w:eastAsia="仿宋_GB2312" w:cs="宋体"/>
                <w:szCs w:val="21"/>
                <w:highlight w:val="none"/>
              </w:rPr>
              <w:t>20</w:t>
            </w:r>
            <w:r>
              <w:rPr>
                <w:rFonts w:hint="eastAsia" w:ascii="仿宋_GB2312" w:hAnsi="宋体" w:eastAsia="仿宋_GB2312" w:cs="宋体"/>
                <w:szCs w:val="21"/>
                <w:highlight w:val="none"/>
              </w:rPr>
              <w:t>%以上</w:t>
            </w:r>
            <w:r>
              <w:rPr>
                <w:rFonts w:ascii="仿宋_GB2312" w:hAnsi="宋体" w:eastAsia="仿宋_GB2312" w:cs="宋体"/>
                <w:szCs w:val="21"/>
                <w:highlight w:val="none"/>
              </w:rPr>
              <w:t>25</w:t>
            </w:r>
            <w:r>
              <w:rPr>
                <w:rFonts w:hint="eastAsia" w:ascii="仿宋_GB2312" w:hAnsi="宋体" w:eastAsia="仿宋_GB2312" w:cs="宋体"/>
                <w:szCs w:val="21"/>
                <w:highlight w:val="none"/>
              </w:rPr>
              <w:t>%以下的罚款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highlight w:val="none"/>
              </w:rPr>
            </w:pPr>
          </w:p>
        </w:tc>
        <w:tc>
          <w:tcPr>
            <w:tcW w:w="1566" w:type="dxa"/>
            <w:vMerge w:val="continue"/>
            <w:vAlign w:val="center"/>
          </w:tcPr>
          <w:p>
            <w:pPr>
              <w:adjustRightInd w:val="0"/>
              <w:snapToGrid w:val="0"/>
              <w:spacing w:line="360" w:lineRule="auto"/>
              <w:jc w:val="both"/>
              <w:rPr>
                <w:rFonts w:ascii="仿宋_GB2312" w:eastAsia="仿宋_GB2312"/>
                <w:szCs w:val="21"/>
                <w:highlight w:val="none"/>
              </w:rPr>
            </w:pPr>
          </w:p>
        </w:tc>
        <w:tc>
          <w:tcPr>
            <w:tcW w:w="3402" w:type="dxa"/>
            <w:vMerge w:val="continue"/>
            <w:vAlign w:val="center"/>
          </w:tcPr>
          <w:p>
            <w:pPr>
              <w:adjustRightInd w:val="0"/>
              <w:snapToGrid w:val="0"/>
              <w:spacing w:line="360" w:lineRule="auto"/>
              <w:jc w:val="both"/>
              <w:rPr>
                <w:rFonts w:ascii="仿宋_GB2312" w:eastAsia="仿宋_GB2312"/>
                <w:szCs w:val="21"/>
                <w:highlight w:val="none"/>
              </w:rPr>
            </w:pPr>
          </w:p>
        </w:tc>
        <w:tc>
          <w:tcPr>
            <w:tcW w:w="2976" w:type="dxa"/>
            <w:vMerge w:val="continue"/>
            <w:vAlign w:val="center"/>
          </w:tcPr>
          <w:p>
            <w:pPr>
              <w:adjustRightInd w:val="0"/>
              <w:snapToGrid w:val="0"/>
              <w:spacing w:line="360" w:lineRule="auto"/>
              <w:jc w:val="both"/>
              <w:rPr>
                <w:rFonts w:ascii="仿宋_GB2312" w:eastAsia="仿宋_GB2312"/>
                <w:szCs w:val="21"/>
                <w:highlight w:val="none"/>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highlight w:val="none"/>
              </w:rPr>
            </w:pPr>
          </w:p>
        </w:tc>
        <w:tc>
          <w:tcPr>
            <w:tcW w:w="2626" w:type="dxa"/>
            <w:vAlign w:val="center"/>
          </w:tcPr>
          <w:p>
            <w:pPr>
              <w:adjustRightInd w:val="0"/>
              <w:snapToGrid w:val="0"/>
              <w:spacing w:line="360" w:lineRule="auto"/>
              <w:jc w:val="both"/>
              <w:rPr>
                <w:rFonts w:ascii="仿宋_GB2312" w:hAnsi="宋体" w:eastAsia="仿宋_GB2312" w:cs="宋体"/>
                <w:szCs w:val="21"/>
                <w:highlight w:val="none"/>
              </w:rPr>
            </w:pPr>
            <w:r>
              <w:rPr>
                <w:rFonts w:hint="eastAsia" w:ascii="仿宋_GB2312" w:hAnsi="宋体" w:eastAsia="仿宋_GB2312" w:cs="宋体"/>
                <w:szCs w:val="21"/>
                <w:highlight w:val="none"/>
              </w:rPr>
              <w:t>违法无线电设备货值在</w:t>
            </w:r>
            <w:r>
              <w:rPr>
                <w:rFonts w:ascii="仿宋_GB2312" w:hAnsi="宋体" w:eastAsia="仿宋_GB2312" w:cs="宋体"/>
                <w:szCs w:val="21"/>
                <w:highlight w:val="none"/>
              </w:rPr>
              <w:t>2</w:t>
            </w:r>
            <w:r>
              <w:rPr>
                <w:rFonts w:hint="eastAsia" w:ascii="仿宋_GB2312" w:hAnsi="宋体" w:eastAsia="仿宋_GB2312" w:cs="宋体"/>
                <w:szCs w:val="21"/>
                <w:highlight w:val="none"/>
              </w:rPr>
              <w:t>00万元以上的</w:t>
            </w:r>
          </w:p>
        </w:tc>
        <w:tc>
          <w:tcPr>
            <w:tcW w:w="1910" w:type="dxa"/>
            <w:vAlign w:val="center"/>
          </w:tcPr>
          <w:p>
            <w:pPr>
              <w:adjustRightInd w:val="0"/>
              <w:snapToGrid w:val="0"/>
              <w:spacing w:line="360" w:lineRule="auto"/>
              <w:jc w:val="both"/>
              <w:rPr>
                <w:rFonts w:ascii="仿宋_GB2312" w:hAnsi="宋体" w:eastAsia="仿宋_GB2312" w:cs="宋体"/>
                <w:szCs w:val="21"/>
                <w:highlight w:val="none"/>
              </w:rPr>
            </w:pPr>
            <w:r>
              <w:rPr>
                <w:rFonts w:hint="eastAsia" w:ascii="仿宋_GB2312" w:hAnsi="宋体" w:eastAsia="仿宋_GB2312" w:cs="宋体"/>
                <w:szCs w:val="21"/>
                <w:highlight w:val="none"/>
              </w:rPr>
              <w:t>没收违法销售的无线电发射设备和违法所得，并处违法销售的设备货值</w:t>
            </w:r>
            <w:r>
              <w:rPr>
                <w:rFonts w:ascii="仿宋_GB2312" w:hAnsi="宋体" w:eastAsia="仿宋_GB2312" w:cs="宋体"/>
                <w:szCs w:val="21"/>
                <w:highlight w:val="none"/>
              </w:rPr>
              <w:t>25</w:t>
            </w:r>
            <w:r>
              <w:rPr>
                <w:rFonts w:hint="eastAsia" w:ascii="仿宋_GB2312" w:hAnsi="宋体" w:eastAsia="仿宋_GB2312" w:cs="宋体"/>
                <w:szCs w:val="21"/>
                <w:highlight w:val="none"/>
              </w:rPr>
              <w:t>%以上</w:t>
            </w:r>
            <w:r>
              <w:rPr>
                <w:rFonts w:ascii="仿宋_GB2312" w:hAnsi="宋体" w:eastAsia="仿宋_GB2312" w:cs="宋体"/>
                <w:szCs w:val="21"/>
                <w:highlight w:val="none"/>
              </w:rPr>
              <w:t>30</w:t>
            </w:r>
            <w:r>
              <w:rPr>
                <w:rFonts w:hint="eastAsia" w:ascii="仿宋_GB2312" w:hAnsi="宋体" w:eastAsia="仿宋_GB2312" w:cs="宋体"/>
                <w:szCs w:val="21"/>
                <w:highlight w:val="none"/>
              </w:rPr>
              <w:t>%以下的罚款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restart"/>
            <w:vAlign w:val="center"/>
          </w:tcPr>
          <w:p>
            <w:pPr>
              <w:adjustRightInd w:val="0"/>
              <w:snapToGrid w:val="0"/>
              <w:spacing w:line="360" w:lineRule="auto"/>
              <w:jc w:val="both"/>
              <w:rPr>
                <w:rFonts w:ascii="仿宋_GB2312" w:eastAsia="仿宋_GB2312"/>
                <w:szCs w:val="21"/>
              </w:rPr>
            </w:pPr>
            <w:r>
              <w:rPr>
                <w:rFonts w:hint="eastAsia" w:ascii="仿宋_GB2312" w:eastAsia="仿宋_GB2312"/>
                <w:szCs w:val="21"/>
              </w:rPr>
              <w:t>13</w:t>
            </w:r>
          </w:p>
        </w:tc>
        <w:tc>
          <w:tcPr>
            <w:tcW w:w="1566" w:type="dxa"/>
            <w:vMerge w:val="restart"/>
            <w:vAlign w:val="center"/>
          </w:tcPr>
          <w:p>
            <w:pPr>
              <w:adjustRightInd w:val="0"/>
              <w:snapToGrid w:val="0"/>
              <w:spacing w:line="360" w:lineRule="auto"/>
              <w:jc w:val="both"/>
              <w:rPr>
                <w:rFonts w:ascii="仿宋_GB2312" w:eastAsia="仿宋_GB2312"/>
                <w:szCs w:val="21"/>
              </w:rPr>
            </w:pPr>
            <w:r>
              <w:rPr>
                <w:rFonts w:hint="eastAsia" w:ascii="仿宋_GB2312" w:hAnsi="宋体" w:eastAsia="仿宋_GB2312" w:cs="宋体"/>
                <w:szCs w:val="21"/>
              </w:rPr>
              <w:t>维修无线电发射设备改变无线电发射设备核准证核定的技术指标的</w:t>
            </w:r>
          </w:p>
        </w:tc>
        <w:tc>
          <w:tcPr>
            <w:tcW w:w="3402"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lang w:eastAsia="zh-CN"/>
              </w:rPr>
              <w:t>《中华人民共和国无线电管理条例》</w:t>
            </w:r>
            <w:r>
              <w:rPr>
                <w:rFonts w:hint="eastAsia" w:ascii="仿宋_GB2312" w:hAnsi="宋体" w:eastAsia="仿宋_GB2312" w:cs="宋体"/>
                <w:szCs w:val="21"/>
              </w:rPr>
              <w:t>第四十九条</w:t>
            </w:r>
          </w:p>
          <w:p>
            <w:pPr>
              <w:adjustRightInd w:val="0"/>
              <w:snapToGrid w:val="0"/>
              <w:spacing w:line="360" w:lineRule="auto"/>
              <w:ind w:firstLine="420" w:firstLineChars="200"/>
              <w:jc w:val="both"/>
              <w:rPr>
                <w:rFonts w:ascii="仿宋_GB2312" w:hAnsi="宋体" w:eastAsia="仿宋_GB2312" w:cs="宋体"/>
                <w:szCs w:val="21"/>
              </w:rPr>
            </w:pPr>
            <w:r>
              <w:rPr>
                <w:rFonts w:hint="eastAsia" w:ascii="仿宋_GB2312" w:hAnsi="宋体" w:eastAsia="仿宋_GB2312" w:cs="宋体"/>
                <w:szCs w:val="21"/>
              </w:rPr>
              <w:t>维修无线电发射设备，不得改变无线电发射设备型号核准证核定的技术指标。</w:t>
            </w:r>
          </w:p>
        </w:tc>
        <w:tc>
          <w:tcPr>
            <w:tcW w:w="2976"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lang w:eastAsia="zh-CN"/>
              </w:rPr>
              <w:t>《中华人民共和国无线电管理条例》</w:t>
            </w:r>
            <w:r>
              <w:rPr>
                <w:rFonts w:hint="eastAsia" w:ascii="仿宋_GB2312" w:hAnsi="宋体" w:eastAsia="仿宋_GB2312" w:cs="宋体"/>
                <w:szCs w:val="21"/>
              </w:rPr>
              <w:t>第七十九条</w:t>
            </w:r>
          </w:p>
          <w:p>
            <w:pPr>
              <w:adjustRightInd w:val="0"/>
              <w:snapToGrid w:val="0"/>
              <w:spacing w:line="360" w:lineRule="auto"/>
              <w:ind w:firstLine="420" w:firstLineChars="200"/>
              <w:jc w:val="both"/>
              <w:rPr>
                <w:rFonts w:ascii="仿宋_GB2312" w:eastAsia="仿宋_GB2312"/>
                <w:szCs w:val="21"/>
              </w:rPr>
            </w:pPr>
            <w:r>
              <w:rPr>
                <w:rFonts w:hint="eastAsia" w:ascii="仿宋_GB2312" w:hAnsi="宋体" w:eastAsia="仿宋_GB2312" w:cs="宋体"/>
                <w:szCs w:val="21"/>
              </w:rPr>
              <w:t>维修无线电发射设备改变无线电发射设备型号核准证核定的技术指标的，由无线电管理机构责令改正；拒不改正的，处1万元以上3万元以下的罚款。</w:t>
            </w:r>
          </w:p>
        </w:tc>
        <w:tc>
          <w:tcPr>
            <w:tcW w:w="1276" w:type="dxa"/>
            <w:vMerge w:val="restart"/>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责令改正，拒不改正的</w:t>
            </w: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改变无线电发射设备核准证核定的技术指标中的一项的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dxa"/>
            <w:vMerge w:val="continue"/>
            <w:vAlign w:val="center"/>
          </w:tcPr>
          <w:p>
            <w:pPr>
              <w:adjustRightInd w:val="0"/>
              <w:snapToGrid w:val="0"/>
              <w:spacing w:line="360" w:lineRule="auto"/>
              <w:jc w:val="both"/>
              <w:rPr>
                <w:rFonts w:ascii="仿宋_GB2312" w:eastAsia="仿宋_GB2312"/>
                <w:szCs w:val="21"/>
              </w:rPr>
            </w:pPr>
          </w:p>
        </w:tc>
        <w:tc>
          <w:tcPr>
            <w:tcW w:w="1566" w:type="dxa"/>
            <w:vMerge w:val="continue"/>
            <w:vAlign w:val="center"/>
          </w:tcPr>
          <w:p>
            <w:pPr>
              <w:adjustRightInd w:val="0"/>
              <w:snapToGrid w:val="0"/>
              <w:spacing w:line="360" w:lineRule="auto"/>
              <w:jc w:val="both"/>
              <w:rPr>
                <w:rFonts w:ascii="仿宋_GB2312" w:eastAsia="仿宋_GB2312"/>
                <w:szCs w:val="21"/>
              </w:rPr>
            </w:pPr>
          </w:p>
        </w:tc>
        <w:tc>
          <w:tcPr>
            <w:tcW w:w="3402" w:type="dxa"/>
            <w:vMerge w:val="continue"/>
            <w:vAlign w:val="center"/>
          </w:tcPr>
          <w:p>
            <w:pPr>
              <w:adjustRightInd w:val="0"/>
              <w:snapToGrid w:val="0"/>
              <w:spacing w:line="360" w:lineRule="auto"/>
              <w:jc w:val="both"/>
              <w:rPr>
                <w:rFonts w:ascii="仿宋_GB2312" w:eastAsia="仿宋_GB2312"/>
                <w:szCs w:val="21"/>
              </w:rPr>
            </w:pPr>
          </w:p>
        </w:tc>
        <w:tc>
          <w:tcPr>
            <w:tcW w:w="2976" w:type="dxa"/>
            <w:vMerge w:val="continue"/>
            <w:vAlign w:val="center"/>
          </w:tcPr>
          <w:p>
            <w:pPr>
              <w:adjustRightInd w:val="0"/>
              <w:snapToGrid w:val="0"/>
              <w:spacing w:line="360" w:lineRule="auto"/>
              <w:jc w:val="both"/>
              <w:rPr>
                <w:rFonts w:ascii="仿宋_GB2312" w:eastAsia="仿宋_GB2312"/>
                <w:szCs w:val="21"/>
              </w:rPr>
            </w:pPr>
          </w:p>
        </w:tc>
        <w:tc>
          <w:tcPr>
            <w:tcW w:w="1276" w:type="dxa"/>
            <w:vMerge w:val="continue"/>
            <w:vAlign w:val="center"/>
          </w:tcPr>
          <w:p>
            <w:pPr>
              <w:adjustRightInd w:val="0"/>
              <w:snapToGrid w:val="0"/>
              <w:spacing w:line="360" w:lineRule="auto"/>
              <w:jc w:val="both"/>
              <w:rPr>
                <w:rFonts w:ascii="仿宋_GB2312" w:hAnsi="宋体" w:eastAsia="仿宋_GB2312" w:cs="宋体"/>
                <w:szCs w:val="21"/>
              </w:rPr>
            </w:pPr>
          </w:p>
        </w:tc>
        <w:tc>
          <w:tcPr>
            <w:tcW w:w="2626"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改变无线电发射设备核准证核定的技术指标中两项以上的</w:t>
            </w:r>
          </w:p>
        </w:tc>
        <w:tc>
          <w:tcPr>
            <w:tcW w:w="1910" w:type="dxa"/>
            <w:vAlign w:val="center"/>
          </w:tcPr>
          <w:p>
            <w:pPr>
              <w:adjustRightInd w:val="0"/>
              <w:snapToGrid w:val="0"/>
              <w:spacing w:line="360" w:lineRule="auto"/>
              <w:jc w:val="both"/>
              <w:rPr>
                <w:rFonts w:ascii="仿宋_GB2312" w:hAnsi="宋体" w:eastAsia="仿宋_GB2312" w:cs="宋体"/>
                <w:szCs w:val="21"/>
              </w:rPr>
            </w:pPr>
            <w:r>
              <w:rPr>
                <w:rFonts w:hint="eastAsia" w:ascii="仿宋_GB2312" w:hAnsi="宋体" w:eastAsia="仿宋_GB2312" w:cs="宋体"/>
                <w:szCs w:val="21"/>
              </w:rPr>
              <w:t>处2万元以上3万元以下的罚款</w:t>
            </w:r>
          </w:p>
        </w:tc>
      </w:tr>
    </w:tbl>
    <w:p>
      <w:pPr>
        <w:snapToGrid w:val="0"/>
        <w:spacing w:line="360" w:lineRule="auto"/>
        <w:rPr>
          <w:rFonts w:ascii="仿宋_GB2312" w:hAnsi="宋体" w:eastAsia="仿宋_GB2312" w:cs="宋体"/>
          <w:spacing w:val="-10"/>
          <w:sz w:val="24"/>
          <w:szCs w:val="24"/>
        </w:rPr>
      </w:pPr>
    </w:p>
    <w:p>
      <w:pPr>
        <w:widowControl/>
        <w:jc w:val="left"/>
        <w:rPr>
          <w:rFonts w:ascii="黑体" w:hAnsi="黑体" w:eastAsia="黑体"/>
          <w:color w:val="333333"/>
          <w:sz w:val="32"/>
          <w:szCs w:val="32"/>
        </w:rPr>
      </w:pPr>
      <w:r>
        <w:rPr>
          <w:rFonts w:ascii="仿宋_GB2312" w:hAnsi="宋体" w:eastAsia="仿宋_GB2312" w:cs="宋体"/>
          <w:spacing w:val="-10"/>
          <w:sz w:val="24"/>
          <w:szCs w:val="24"/>
        </w:rPr>
        <w:br w:type="page"/>
      </w:r>
      <w:r>
        <w:rPr>
          <w:rFonts w:hint="eastAsia" w:ascii="黑体" w:hAnsi="黑体" w:eastAsia="黑体"/>
          <w:color w:val="333333"/>
          <w:sz w:val="32"/>
          <w:szCs w:val="32"/>
        </w:rPr>
        <w:t>备注：</w:t>
      </w:r>
    </w:p>
    <w:p>
      <w:pPr>
        <w:pStyle w:val="5"/>
        <w:numPr>
          <w:ilvl w:val="0"/>
          <w:numId w:val="1"/>
        </w:numPr>
        <w:adjustRightInd w:val="0"/>
        <w:snapToGrid w:val="0"/>
        <w:spacing w:before="0" w:beforeAutospacing="0" w:after="0" w:afterAutospacing="0" w:line="288" w:lineRule="auto"/>
        <w:ind w:left="440"/>
        <w:rPr>
          <w:rFonts w:ascii="微软雅黑" w:hAnsi="微软雅黑" w:eastAsia="微软雅黑"/>
          <w:color w:val="333333"/>
          <w:sz w:val="22"/>
          <w:szCs w:val="22"/>
          <w:highlight w:val="none"/>
        </w:rPr>
      </w:pPr>
      <w:r>
        <w:rPr>
          <w:rFonts w:hint="eastAsia" w:ascii="微软雅黑" w:hAnsi="微软雅黑" w:eastAsia="微软雅黑"/>
          <w:color w:val="333333"/>
          <w:sz w:val="22"/>
          <w:szCs w:val="22"/>
          <w:highlight w:val="none"/>
        </w:rPr>
        <w:t>本表中的“违法所得</w:t>
      </w:r>
      <w:r>
        <w:rPr>
          <w:rFonts w:ascii="微软雅黑" w:hAnsi="微软雅黑" w:eastAsia="微软雅黑"/>
          <w:color w:val="333333"/>
          <w:sz w:val="22"/>
          <w:szCs w:val="22"/>
          <w:highlight w:val="none"/>
        </w:rPr>
        <w:t>”</w:t>
      </w:r>
      <w:r>
        <w:rPr>
          <w:rFonts w:hint="eastAsia" w:ascii="微软雅黑" w:hAnsi="微软雅黑" w:eastAsia="微软雅黑"/>
          <w:color w:val="333333"/>
          <w:sz w:val="22"/>
          <w:szCs w:val="22"/>
          <w:highlight w:val="none"/>
        </w:rPr>
        <w:t>是指因违法行为所获得的全部收入扣除直接用于生产、经营等活动的合理支出。</w:t>
      </w:r>
    </w:p>
    <w:p>
      <w:pPr>
        <w:pStyle w:val="5"/>
        <w:numPr>
          <w:ilvl w:val="0"/>
          <w:numId w:val="1"/>
        </w:numPr>
        <w:adjustRightInd w:val="0"/>
        <w:snapToGrid w:val="0"/>
        <w:spacing w:before="0" w:beforeAutospacing="0" w:after="0" w:afterAutospacing="0" w:line="288" w:lineRule="auto"/>
        <w:ind w:left="440"/>
        <w:rPr>
          <w:rFonts w:ascii="微软雅黑" w:hAnsi="微软雅黑" w:eastAsia="微软雅黑"/>
          <w:color w:val="333333"/>
          <w:sz w:val="22"/>
          <w:szCs w:val="22"/>
          <w:highlight w:val="none"/>
        </w:rPr>
      </w:pPr>
      <w:r>
        <w:rPr>
          <w:rFonts w:hint="eastAsia" w:ascii="微软雅黑" w:hAnsi="微软雅黑" w:eastAsia="微软雅黑"/>
          <w:color w:val="333333"/>
          <w:sz w:val="22"/>
          <w:szCs w:val="22"/>
          <w:highlight w:val="none"/>
        </w:rPr>
        <w:t>本表中的“重点无线电台（站）”、“一般无线电台（站）”按照本市无线电台（站）分级管理要求确定。</w:t>
      </w:r>
    </w:p>
    <w:p>
      <w:pPr>
        <w:pStyle w:val="5"/>
        <w:adjustRightInd w:val="0"/>
        <w:snapToGrid w:val="0"/>
        <w:spacing w:before="0" w:beforeAutospacing="0" w:after="0" w:afterAutospacing="0" w:line="288" w:lineRule="auto"/>
        <w:ind w:firstLine="440" w:firstLineChars="200"/>
        <w:rPr>
          <w:rFonts w:ascii="微软雅黑" w:hAnsi="微软雅黑" w:eastAsia="微软雅黑"/>
          <w:color w:val="333333"/>
          <w:sz w:val="22"/>
          <w:szCs w:val="22"/>
          <w:highlight w:val="none"/>
        </w:rPr>
      </w:pPr>
      <w:r>
        <w:rPr>
          <w:rFonts w:hint="eastAsia" w:ascii="微软雅黑" w:hAnsi="微软雅黑" w:eastAsia="微软雅黑"/>
          <w:color w:val="333333"/>
          <w:sz w:val="22"/>
          <w:szCs w:val="22"/>
          <w:highlight w:val="none"/>
        </w:rPr>
        <w:t>三、违法行为每符合《中华人民共和国行政处罚法》任意一项从轻情形的，应当在确定的罚款基数基础上减少处罚金额的10%；但是，累计减少处罚金额不得低于法定罚款额的下限。</w:t>
      </w:r>
    </w:p>
    <w:p>
      <w:pPr>
        <w:pStyle w:val="5"/>
        <w:adjustRightInd w:val="0"/>
        <w:snapToGrid w:val="0"/>
        <w:spacing w:before="0" w:beforeAutospacing="0" w:after="0" w:afterAutospacing="0" w:line="288" w:lineRule="auto"/>
        <w:ind w:firstLine="440" w:firstLineChars="200"/>
        <w:rPr>
          <w:rFonts w:ascii="微软雅黑" w:hAnsi="微软雅黑" w:eastAsia="微软雅黑"/>
          <w:color w:val="333333"/>
          <w:sz w:val="22"/>
          <w:szCs w:val="22"/>
          <w:highlight w:val="none"/>
        </w:rPr>
      </w:pPr>
      <w:r>
        <w:rPr>
          <w:rFonts w:hint="eastAsia" w:ascii="微软雅黑" w:hAnsi="微软雅黑" w:eastAsia="微软雅黑"/>
          <w:color w:val="333333"/>
          <w:sz w:val="22"/>
          <w:szCs w:val="22"/>
          <w:highlight w:val="none"/>
        </w:rPr>
        <w:t>四、违法行为每符合《上海市人民政府关于本市建立行政处罚裁量基准制度的指导意见》（沪府发〔2013〕32号）任意一项从重情形的，应当在确定的罚款基数基础上增加处罚金额的10%；但是，累计增加处罚金额不得高于法定罚款额的上限。</w:t>
      </w:r>
    </w:p>
    <w:p>
      <w:pPr>
        <w:pStyle w:val="5"/>
        <w:adjustRightInd w:val="0"/>
        <w:snapToGrid w:val="0"/>
        <w:spacing w:before="0" w:beforeAutospacing="0" w:after="0" w:afterAutospacing="0" w:line="288" w:lineRule="auto"/>
        <w:ind w:firstLine="440" w:firstLineChars="200"/>
        <w:rPr>
          <w:rFonts w:ascii="微软雅黑" w:hAnsi="微软雅黑" w:eastAsia="微软雅黑"/>
          <w:color w:val="333333"/>
          <w:sz w:val="22"/>
          <w:szCs w:val="22"/>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173668"/>
    <w:multiLevelType w:val="singleLevel"/>
    <w:tmpl w:val="1E17366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82"/>
    <w:rsid w:val="00007A1C"/>
    <w:rsid w:val="0002124B"/>
    <w:rsid w:val="000349C5"/>
    <w:rsid w:val="00051271"/>
    <w:rsid w:val="0007207B"/>
    <w:rsid w:val="00097665"/>
    <w:rsid w:val="000A6024"/>
    <w:rsid w:val="000B6BF1"/>
    <w:rsid w:val="000D4378"/>
    <w:rsid w:val="000E1492"/>
    <w:rsid w:val="0010353E"/>
    <w:rsid w:val="00103FC0"/>
    <w:rsid w:val="00157D01"/>
    <w:rsid w:val="001713B4"/>
    <w:rsid w:val="00176F54"/>
    <w:rsid w:val="00177E0A"/>
    <w:rsid w:val="0018486F"/>
    <w:rsid w:val="001954B5"/>
    <w:rsid w:val="001A7AB4"/>
    <w:rsid w:val="001D2A0F"/>
    <w:rsid w:val="001E07C1"/>
    <w:rsid w:val="00206FC4"/>
    <w:rsid w:val="00217DFF"/>
    <w:rsid w:val="00220E77"/>
    <w:rsid w:val="00235745"/>
    <w:rsid w:val="00246631"/>
    <w:rsid w:val="002518B9"/>
    <w:rsid w:val="00252A71"/>
    <w:rsid w:val="0025380B"/>
    <w:rsid w:val="00267773"/>
    <w:rsid w:val="00291A2A"/>
    <w:rsid w:val="00297850"/>
    <w:rsid w:val="002D2FA0"/>
    <w:rsid w:val="00305A39"/>
    <w:rsid w:val="00312408"/>
    <w:rsid w:val="003315CC"/>
    <w:rsid w:val="00347C5C"/>
    <w:rsid w:val="00365C9C"/>
    <w:rsid w:val="003772B0"/>
    <w:rsid w:val="003C437E"/>
    <w:rsid w:val="003D16FE"/>
    <w:rsid w:val="003E2C74"/>
    <w:rsid w:val="00411EB7"/>
    <w:rsid w:val="0042125C"/>
    <w:rsid w:val="00431120"/>
    <w:rsid w:val="0045619C"/>
    <w:rsid w:val="00456B6D"/>
    <w:rsid w:val="00476CCC"/>
    <w:rsid w:val="004B5144"/>
    <w:rsid w:val="004D0535"/>
    <w:rsid w:val="004D2BBD"/>
    <w:rsid w:val="004E0D10"/>
    <w:rsid w:val="004E125A"/>
    <w:rsid w:val="004E6A46"/>
    <w:rsid w:val="00507C4A"/>
    <w:rsid w:val="00536D54"/>
    <w:rsid w:val="00560D82"/>
    <w:rsid w:val="00574D89"/>
    <w:rsid w:val="005860DE"/>
    <w:rsid w:val="005A0274"/>
    <w:rsid w:val="005D6CBF"/>
    <w:rsid w:val="005D7564"/>
    <w:rsid w:val="005D7A51"/>
    <w:rsid w:val="005E66F8"/>
    <w:rsid w:val="005F03CB"/>
    <w:rsid w:val="005F3C6C"/>
    <w:rsid w:val="006015DA"/>
    <w:rsid w:val="00606FBB"/>
    <w:rsid w:val="00623A6E"/>
    <w:rsid w:val="006631B6"/>
    <w:rsid w:val="00686DFD"/>
    <w:rsid w:val="00696524"/>
    <w:rsid w:val="006B7384"/>
    <w:rsid w:val="006B7A36"/>
    <w:rsid w:val="006D2D58"/>
    <w:rsid w:val="006D3EA9"/>
    <w:rsid w:val="0070413A"/>
    <w:rsid w:val="00733ECC"/>
    <w:rsid w:val="00750E9A"/>
    <w:rsid w:val="00761A30"/>
    <w:rsid w:val="007E04E6"/>
    <w:rsid w:val="007F3867"/>
    <w:rsid w:val="0080692E"/>
    <w:rsid w:val="008165AB"/>
    <w:rsid w:val="008275C4"/>
    <w:rsid w:val="00876EC2"/>
    <w:rsid w:val="0088569F"/>
    <w:rsid w:val="008B43B0"/>
    <w:rsid w:val="008D2AF0"/>
    <w:rsid w:val="008D535F"/>
    <w:rsid w:val="009004A9"/>
    <w:rsid w:val="0091715D"/>
    <w:rsid w:val="00925CCD"/>
    <w:rsid w:val="0093385F"/>
    <w:rsid w:val="00964E14"/>
    <w:rsid w:val="009A57A8"/>
    <w:rsid w:val="009D2DE0"/>
    <w:rsid w:val="00A073CF"/>
    <w:rsid w:val="00A14A48"/>
    <w:rsid w:val="00A46812"/>
    <w:rsid w:val="00A47BC2"/>
    <w:rsid w:val="00A61630"/>
    <w:rsid w:val="00A645B6"/>
    <w:rsid w:val="00A66C49"/>
    <w:rsid w:val="00A80CCA"/>
    <w:rsid w:val="00AD38FE"/>
    <w:rsid w:val="00B007FD"/>
    <w:rsid w:val="00B50F05"/>
    <w:rsid w:val="00B74734"/>
    <w:rsid w:val="00B8680A"/>
    <w:rsid w:val="00B96CF4"/>
    <w:rsid w:val="00BD2861"/>
    <w:rsid w:val="00BE6082"/>
    <w:rsid w:val="00C02DB2"/>
    <w:rsid w:val="00C13916"/>
    <w:rsid w:val="00C35E6F"/>
    <w:rsid w:val="00C36722"/>
    <w:rsid w:val="00C36A91"/>
    <w:rsid w:val="00C60D49"/>
    <w:rsid w:val="00C62390"/>
    <w:rsid w:val="00C65355"/>
    <w:rsid w:val="00C67321"/>
    <w:rsid w:val="00CA6B34"/>
    <w:rsid w:val="00CD6561"/>
    <w:rsid w:val="00CF6753"/>
    <w:rsid w:val="00D209A9"/>
    <w:rsid w:val="00D21FEF"/>
    <w:rsid w:val="00D23B93"/>
    <w:rsid w:val="00D24175"/>
    <w:rsid w:val="00D316B3"/>
    <w:rsid w:val="00D4662D"/>
    <w:rsid w:val="00D549B5"/>
    <w:rsid w:val="00D62F07"/>
    <w:rsid w:val="00DA7946"/>
    <w:rsid w:val="00DB624C"/>
    <w:rsid w:val="00DD265F"/>
    <w:rsid w:val="00DE01E7"/>
    <w:rsid w:val="00DF5015"/>
    <w:rsid w:val="00E17014"/>
    <w:rsid w:val="00E412CA"/>
    <w:rsid w:val="00E43A34"/>
    <w:rsid w:val="00E514E5"/>
    <w:rsid w:val="00E70CE6"/>
    <w:rsid w:val="00E76E63"/>
    <w:rsid w:val="00E76FDE"/>
    <w:rsid w:val="00E96A2C"/>
    <w:rsid w:val="00EA6E0D"/>
    <w:rsid w:val="00EB4BC4"/>
    <w:rsid w:val="00EC02C4"/>
    <w:rsid w:val="00EC0756"/>
    <w:rsid w:val="00ED16E7"/>
    <w:rsid w:val="00ED2C1A"/>
    <w:rsid w:val="00EF747D"/>
    <w:rsid w:val="00F0786D"/>
    <w:rsid w:val="00F16ACD"/>
    <w:rsid w:val="00F4577A"/>
    <w:rsid w:val="00F46406"/>
    <w:rsid w:val="00F67D8E"/>
    <w:rsid w:val="00F80166"/>
    <w:rsid w:val="00F917BF"/>
    <w:rsid w:val="00FE2278"/>
    <w:rsid w:val="00FE5193"/>
    <w:rsid w:val="015CF82A"/>
    <w:rsid w:val="1FBF377F"/>
    <w:rsid w:val="1FFCA27E"/>
    <w:rsid w:val="2BFEA75A"/>
    <w:rsid w:val="2FBE730D"/>
    <w:rsid w:val="2FFB6AF8"/>
    <w:rsid w:val="32DDE9C8"/>
    <w:rsid w:val="36371385"/>
    <w:rsid w:val="3FDC4088"/>
    <w:rsid w:val="4BEFE3DB"/>
    <w:rsid w:val="51FED7AB"/>
    <w:rsid w:val="58E070A9"/>
    <w:rsid w:val="59D74A77"/>
    <w:rsid w:val="5BD462C2"/>
    <w:rsid w:val="5DDD6E63"/>
    <w:rsid w:val="5DFFF1C2"/>
    <w:rsid w:val="5EF68BA5"/>
    <w:rsid w:val="5EFA7CCD"/>
    <w:rsid w:val="5FF47111"/>
    <w:rsid w:val="66625296"/>
    <w:rsid w:val="68053B93"/>
    <w:rsid w:val="6FBB27F8"/>
    <w:rsid w:val="6FFED757"/>
    <w:rsid w:val="71BF47DB"/>
    <w:rsid w:val="757DE146"/>
    <w:rsid w:val="7A58B68D"/>
    <w:rsid w:val="7ABF64E1"/>
    <w:rsid w:val="7BF87549"/>
    <w:rsid w:val="7CD7CF4C"/>
    <w:rsid w:val="7DEBE193"/>
    <w:rsid w:val="7DFF67AF"/>
    <w:rsid w:val="7ED3C569"/>
    <w:rsid w:val="7F7D58EC"/>
    <w:rsid w:val="7FE3EC06"/>
    <w:rsid w:val="7FFDAEFF"/>
    <w:rsid w:val="97CACACF"/>
    <w:rsid w:val="9CBF7140"/>
    <w:rsid w:val="9D4B5CFF"/>
    <w:rsid w:val="AFB96B40"/>
    <w:rsid w:val="BA7B23C6"/>
    <w:rsid w:val="BBFBA4A4"/>
    <w:rsid w:val="BF8AF848"/>
    <w:rsid w:val="BFEA6BFC"/>
    <w:rsid w:val="CAFE5964"/>
    <w:rsid w:val="D53734F0"/>
    <w:rsid w:val="D9F6198C"/>
    <w:rsid w:val="DBBC3235"/>
    <w:rsid w:val="DFF7E9E8"/>
    <w:rsid w:val="E9F71EFB"/>
    <w:rsid w:val="EDD541CF"/>
    <w:rsid w:val="EDFC0EA4"/>
    <w:rsid w:val="EFF9FEB2"/>
    <w:rsid w:val="F6DF2EFF"/>
    <w:rsid w:val="FAFF9A5B"/>
    <w:rsid w:val="FB6F29BA"/>
    <w:rsid w:val="FE2F3ADE"/>
    <w:rsid w:val="FE734873"/>
    <w:rsid w:val="FEE7B85A"/>
    <w:rsid w:val="FFFFB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1415</Words>
  <Characters>8069</Characters>
  <Lines>67</Lines>
  <Paragraphs>18</Paragraphs>
  <TotalTime>1</TotalTime>
  <ScaleCrop>false</ScaleCrop>
  <LinksUpToDate>false</LinksUpToDate>
  <CharactersWithSpaces>9466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2021-10-12T11:30:00Z</dcterms:created>
  <dc:creator>郑 明圆</dc:creator>
  <cp:lastModifiedBy>user</cp:lastModifiedBy>
  <cp:lastPrinted>2021-10-15T15:04:00Z</cp:lastPrinted>
  <dcterms:modified xsi:type="dcterms:W3CDTF">2021-10-27T16:10:15Z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