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227" w:lineRule="auto"/>
        <w:rPr>
          <w:rFonts w:hint="eastAsia" w:ascii="黑体" w:hAnsi="黑体" w:eastAsia="黑体" w:cs="黑体"/>
          <w:b w:val="0"/>
          <w:bCs w:val="0"/>
          <w:spacing w:val="-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1"/>
          <w:sz w:val="32"/>
          <w:szCs w:val="32"/>
          <w:lang w:val="en-US" w:eastAsia="zh-CN"/>
        </w:rPr>
        <w:t>附件2：</w:t>
      </w:r>
    </w:p>
    <w:p>
      <w:pPr>
        <w:spacing w:before="272" w:line="227" w:lineRule="auto"/>
        <w:rPr>
          <w:rFonts w:hint="eastAsia" w:ascii="黑体" w:hAnsi="黑体" w:eastAsia="黑体" w:cs="黑体"/>
          <w:b/>
          <w:bCs/>
          <w:spacing w:val="-2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spacing w:val="-14"/>
          <w:sz w:val="44"/>
          <w:szCs w:val="44"/>
        </w:rPr>
        <w:t>上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海市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元宇宙重大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应用场景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揭榜意向表</w:t>
      </w: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360" w:lineRule="auto"/>
        <w:ind w:firstLine="1352" w:firstLineChars="400"/>
        <w:jc w:val="left"/>
        <w:rPr>
          <w:rFonts w:hint="default" w:ascii="仿宋_GB2312" w:hAnsi="仿宋_GB2312" w:eastAsia="仿宋_GB2312" w:cs="仿宋_GB2312"/>
          <w:b/>
          <w:bCs/>
          <w:spacing w:val="-11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榜单场景名称：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spacing w:before="208" w:line="360" w:lineRule="auto"/>
        <w:ind w:firstLine="1352" w:firstLineChars="400"/>
        <w:jc w:val="left"/>
        <w:rPr>
          <w:rFonts w:hint="default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6"/>
          <w:szCs w:val="36"/>
          <w:lang w:val="en-US" w:eastAsia="zh-CN"/>
        </w:rPr>
        <w:t>揭 榜 单 位：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  <w:t xml:space="preserve">   (加盖单位公章)        </w:t>
      </w:r>
    </w:p>
    <w:p>
      <w:pPr>
        <w:spacing w:before="208" w:line="360" w:lineRule="auto"/>
        <w:ind w:firstLine="1352" w:firstLineChars="400"/>
        <w:jc w:val="left"/>
        <w:rPr>
          <w:rFonts w:hint="default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6"/>
          <w:szCs w:val="36"/>
          <w:u w:val="none"/>
          <w:lang w:val="en-US" w:eastAsia="zh-CN"/>
        </w:rPr>
        <w:t>揭 榜 日 期：</w:t>
      </w:r>
      <w:r>
        <w:rPr>
          <w:rFonts w:hint="eastAsia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  <w:t xml:space="preserve">                          </w:t>
      </w:r>
    </w:p>
    <w:p>
      <w:pPr>
        <w:spacing w:before="208" w:line="207" w:lineRule="auto"/>
        <w:jc w:val="center"/>
        <w:rPr>
          <w:rFonts w:hint="default" w:ascii="仿宋_GB2312" w:hAnsi="仿宋_GB2312" w:eastAsia="仿宋_GB2312" w:cs="仿宋_GB2312"/>
          <w:spacing w:val="-11"/>
          <w:sz w:val="36"/>
          <w:szCs w:val="36"/>
          <w:u w:val="single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一、揭榜单位应如实、详细地填写每一部分内容，除另有说明外，申报表中栏目不得空缺。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二、意向表请加盖单位公章扫描成PDF文档提交至电子邮箱：lixr@sscdi.cn，不再提交纸质申报材料。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三、揭榜单位应具有实施揭榜任务所需的知识产权，无知识产权纠纷。对报送的全部资料真实性负责，确保能按计划完成重点揭榜任务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both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spacing w:before="208" w:line="207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 xml:space="preserve">    揭 榜 意 向 表</w:t>
      </w:r>
    </w:p>
    <w:tbl>
      <w:tblPr>
        <w:tblStyle w:val="3"/>
        <w:tblW w:w="9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70"/>
        <w:gridCol w:w="745"/>
        <w:gridCol w:w="1894"/>
        <w:gridCol w:w="186"/>
        <w:gridCol w:w="1787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榜单名称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所揭榜场景名称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所属领域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按揭榜场景所属领域进行填写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揭榜单位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组织机构代码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国有企业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合资企业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社会组织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外资企业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私营企业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股份制企业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法人代表姓名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单位所在地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（单位基本情况、核心业务、优势能力、落地案例等介绍，不少于300字。）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需求响应描述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（针对所揭榜的场景需求提出建设性强、应用落地佳的解决方案，对所提供的技术、服务能力介绍，不少于600字。）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项目任务进度安排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（项目实施周期介绍，清晰地描述阶段性成果）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揭榜负责人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1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联合揭榜单位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1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核心能力介绍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场景建设任务分工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①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208" w:line="207" w:lineRule="auto"/>
        <w:jc w:val="center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WQxYjgzZmQ5OWE1MmQ4YWVmMmRjZGQ3NzVhZWEifQ=="/>
  </w:docVars>
  <w:rsids>
    <w:rsidRoot w:val="46EF704E"/>
    <w:rsid w:val="08CA6105"/>
    <w:rsid w:val="34152341"/>
    <w:rsid w:val="368F480F"/>
    <w:rsid w:val="46EF704E"/>
    <w:rsid w:val="57FF318B"/>
    <w:rsid w:val="5B41249F"/>
    <w:rsid w:val="64102A28"/>
    <w:rsid w:val="67F18CD4"/>
    <w:rsid w:val="6FBF5661"/>
    <w:rsid w:val="7C1E0642"/>
    <w:rsid w:val="7E4DB894"/>
    <w:rsid w:val="7FEBC7A3"/>
    <w:rsid w:val="AFEE12B9"/>
    <w:rsid w:val="B7B559F3"/>
    <w:rsid w:val="CEFF1354"/>
    <w:rsid w:val="E92F985B"/>
    <w:rsid w:val="FEDFA597"/>
    <w:rsid w:val="FF73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502</Characters>
  <Lines>0</Lines>
  <Paragraphs>0</Paragraphs>
  <TotalTime>3</TotalTime>
  <ScaleCrop>false</ScaleCrop>
  <LinksUpToDate>false</LinksUpToDate>
  <CharactersWithSpaces>576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2023-01-09T17:53:00Z</dcterms:created>
  <dc:creator>我养了一只蠢猫</dc:creator>
  <cp:lastModifiedBy>我养了一只蠢猫</cp:lastModifiedBy>
  <cp:lastPrinted>2023-01-11T13:55:00Z</cp:lastPrinted>
  <dcterms:modified xsi:type="dcterms:W3CDTF">2023-01-11T08:29:31Z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AC94C4FA45814D28B5DA769F781AA7EB</vt:lpwstr>
  </property>
</Properties>
</file>