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14" w:rsidRDefault="00EA2B14" w:rsidP="00EA2B14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EA2B14" w:rsidRPr="00EA2B14" w:rsidRDefault="00EA2B14" w:rsidP="00EA2B14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1"/>
          <w:sz w:val="32"/>
          <w:szCs w:val="32"/>
          <w:shd w:val="clear" w:color="auto" w:fill="FFFFFF"/>
        </w:rPr>
      </w:pPr>
      <w:r w:rsidRPr="00EA2B14">
        <w:rPr>
          <w:rFonts w:ascii="方正小标宋简体" w:eastAsia="方正小标宋简体" w:hAnsi="方正小标宋简体" w:cs="方正小标宋简体" w:hint="eastAsia"/>
          <w:color w:val="000000"/>
          <w:spacing w:val="-11"/>
          <w:sz w:val="32"/>
          <w:szCs w:val="32"/>
          <w:shd w:val="clear" w:color="auto" w:fill="FFFFFF"/>
        </w:rPr>
        <w:t>2020年度第二批重点企业清洁生产审核单位名单（自愿性）</w:t>
      </w:r>
    </w:p>
    <w:p w:rsidR="00EA2B14" w:rsidRDefault="00EA2B14" w:rsidP="00EA2B14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1"/>
          <w:sz w:val="36"/>
          <w:szCs w:val="3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  <w:right w:w="0" w:type="dxa"/>
        </w:tblCellMar>
        <w:tblLook w:val="0000"/>
      </w:tblPr>
      <w:tblGrid>
        <w:gridCol w:w="890"/>
        <w:gridCol w:w="5370"/>
        <w:gridCol w:w="2103"/>
      </w:tblGrid>
      <w:tr w:rsidR="00EA2B14" w:rsidTr="003A7563">
        <w:trPr>
          <w:trHeight w:hRule="exact" w:val="459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公司名称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所属区/集团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上海欣旭化工有限公司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上海昕雅水处理制品有限公司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上海皓恺化学品有限公司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上海茨夫新型建筑材料有限公司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添鸿化学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上海好林化学有限公司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上海斯典化工有限公司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上海高庄生物科技有限公司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上海友豪科技股份有限公司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上海昱盈化妆品有限公司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二精细化工（上海）有限公司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上海爱尔企业发展股份有限公司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上海帆顺包装集团有限公司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上海石化岩谷气体开发有限公司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上海金菲石油化工有限公司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上海恒安聚氨酯股份有限公司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天科盛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（上海）企业发展股份有限公司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上海缇曼生物科技有限公司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上海润凝纺织科技有限公司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上海清浥包装材料有限公司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上海全丽生物科技有限公司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上海长征富民金山制药有限公司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上海新帆实业股份有限公司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上海松山电子元件有限公司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长城电器集团上海有限公司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宝胜（上海）线缆科技有限公司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洪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（上海）食品有限公司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上海万益高分子材料有限公司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上海司太立制药有限公司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百岳特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美肤生物技术（上海）有限公司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百岳特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生物技术（上海）有限公司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上海南侨食品有限公司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上海冰熊专用汽车有限公司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子创镀膜技术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上海鑫孚汽车科技有限公司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上海电器厂实业有限公司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上海科华热力管道有限公司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圣博莱阀门有限公司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迪芘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油墨（上海）有限公司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上海丹海科技有限公司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诺特飞博燃烧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设备有限公司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上海沃凯生物技术有限公司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上海艺迈实业有限公司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利雅路热能设备（上海）有限公司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上海铁美机械有限公司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玉川卫生用品（上海）有限公司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上海天德商标有限公司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上海杰西衬衫有限公司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上海金豹实业股份有限公司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上海赞海装饰材料有限公司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上海威可特汽车热交换器制造有限公司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上海天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零部件有限公司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上海金山纸业有限公司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上海三辉麦风食品有限公司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上海比瑞吉宠物用品股份有限公司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上海农心食品有限公司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上海悦得软包装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上海蓝滨石化设备有限责任公司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朗意门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业（上海）有限公司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上海奥马热处理有限公司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松下电子材料（上海）有限公司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上海文信家具有限公司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上海奉贤燃机发电有限公司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上海华电奉贤热电有限公司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华利玻璃棉（上海）有限公司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上海美兰化妆品有限公司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上海正邦医疗科技有限公司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森蜂园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蜂业有限公司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上海道生门业有限公司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斯必克（上海）流体技术有限公司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上海晶盟硅材料有限公司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永恒力叉车制造（上海）有限公司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上海辰光医疗科技股份有限公司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上海日比野压铸有限公司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上海上骅涂装有限公司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上海冠致工业自动化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上海玖蓥智能科技有限公司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上海中华药业有限公司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纳峰真空镀膜（上海）有限公司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上海克比模塑科技有限公司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上海曼德琳纺织品时装有限公司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上海沪工焊接集团股份有限公司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上海卡贝尼精密陶瓷有限公司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卡贝尼新材料科技（上海）有限公司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上海明彤路基材料有限公司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上海汇丽涂料有限公司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鸿天机械设备（上海）有限公司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上海康耐特光学有限公司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盖瑞特动力科技（上海）有限公司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锦持汽车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零部件再制造有限公司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上海恩捷新材料科技股份有限公司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上海英泰塑胶股份有限公司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上海宝山普莱克斯实用气体有限公司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上海柯瑞冶金炉料有限公司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上海环宇建筑工程材料有限公司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上海春玉金属热处理有限公司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上海可孚化工有限公司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上海埃蒙迪材料科技股份有限公司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上海三博水化学有限公司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华域皮尔博格有色零部件（上海）有限公司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格朗吉斯铝业（上海）有限公司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上海展弘通信科技有限公司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上海仓腾电子有限公司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上海翟氏建材科技有限公司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上海泰惠电器有限公司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上海精星仓储设备工程有限公司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申联生物医药（上海）股份有限公司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上海华贸橡塑厂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上海华谊新材料有限公司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上海化工区</w:t>
            </w:r>
          </w:p>
        </w:tc>
      </w:tr>
      <w:tr w:rsidR="00EA2B14" w:rsidTr="003A7563">
        <w:trPr>
          <w:trHeight w:hRule="exact" w:val="357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中南水性涂料（上海）有限公司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B14" w:rsidRDefault="00EA2B14" w:rsidP="003A75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上海化工区</w:t>
            </w:r>
          </w:p>
        </w:tc>
      </w:tr>
    </w:tbl>
    <w:p w:rsidR="00EA2B14" w:rsidRDefault="00EA2B14" w:rsidP="00EA2B14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B1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13B4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A2B14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A2B1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2020-12-30T06:47:00Z</dcterms:created>
  <dcterms:modified xsi:type="dcterms:W3CDTF">2020-12-30T06:48:00Z</dcterms:modified>
</cp:coreProperties>
</file>