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63" w:rsidRDefault="00F51B63" w:rsidP="00F51B63">
      <w:pPr>
        <w:spacing w:line="48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F51B63" w:rsidRDefault="00F51B63" w:rsidP="00F51B63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服务活动开展情况统计表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6"/>
        <w:gridCol w:w="709"/>
        <w:gridCol w:w="1560"/>
        <w:gridCol w:w="1842"/>
        <w:gridCol w:w="1560"/>
        <w:gridCol w:w="24"/>
        <w:gridCol w:w="2251"/>
      </w:tblGrid>
      <w:tr w:rsidR="00F51B63" w:rsidTr="00D72D57">
        <w:trPr>
          <w:trHeight w:val="454"/>
          <w:jc w:val="center"/>
        </w:trPr>
        <w:tc>
          <w:tcPr>
            <w:tcW w:w="1376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主要任务</w:t>
            </w:r>
          </w:p>
        </w:tc>
        <w:tc>
          <w:tcPr>
            <w:tcW w:w="2269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具体内容</w:t>
            </w:r>
          </w:p>
        </w:tc>
        <w:tc>
          <w:tcPr>
            <w:tcW w:w="5677" w:type="dxa"/>
            <w:gridSpan w:val="4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服务成果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政策服务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各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类政策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服务合计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服务次数</w:t>
            </w: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服务企业数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560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开展解读</w:t>
            </w:r>
          </w:p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宣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贯活动</w:t>
            </w:r>
            <w:proofErr w:type="gramEnd"/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活动场次</w:t>
            </w: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sz w:val="24"/>
                <w:szCs w:val="24"/>
              </w:rPr>
              <w:t>精准推送政策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sz w:val="24"/>
                <w:szCs w:val="24"/>
              </w:rPr>
              <w:t>推送政策信息数</w:t>
            </w: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创新和技术服务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各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类创新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和技术</w:t>
            </w:r>
          </w:p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服务合计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560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sz w:val="24"/>
                <w:szCs w:val="24"/>
              </w:rPr>
              <w:t>检验检测服务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技术成果</w:t>
            </w:r>
          </w:p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对接转化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服务企业数</w:t>
            </w:r>
          </w:p>
        </w:tc>
        <w:tc>
          <w:tcPr>
            <w:tcW w:w="2275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成果转化</w:t>
            </w:r>
          </w:p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项目数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知识产权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新申请</w:t>
            </w:r>
          </w:p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专利数</w:t>
            </w:r>
          </w:p>
        </w:tc>
        <w:tc>
          <w:tcPr>
            <w:tcW w:w="2275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数字化赋能服务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各类数字化赋能</w:t>
            </w:r>
          </w:p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服务合计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服务次数</w:t>
            </w: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服务企业数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数字化赋能服务</w:t>
            </w:r>
          </w:p>
        </w:tc>
        <w:tc>
          <w:tcPr>
            <w:tcW w:w="709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560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提供数字化服务产品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提供产品数</w:t>
            </w: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“上云”服务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2275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新增“上云”</w:t>
            </w:r>
          </w:p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企业数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智</w:t>
            </w:r>
            <w:r>
              <w:rPr>
                <w:rFonts w:ascii="仿宋_GB2312" w:hAnsi="仿宋_GB2312" w:cs="仿宋_GB2312" w:hint="eastAsia"/>
                <w:color w:val="000000"/>
                <w:spacing w:val="-17"/>
                <w:sz w:val="24"/>
                <w:szCs w:val="24"/>
              </w:rPr>
              <w:t>能制造服务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2275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sz w:val="24"/>
                <w:szCs w:val="24"/>
              </w:rPr>
              <w:t>改造升级企业数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675"/>
          <w:jc w:val="center"/>
        </w:trPr>
        <w:tc>
          <w:tcPr>
            <w:tcW w:w="1376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工业设计服务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各类工业设计服务合计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2275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sz w:val="24"/>
                <w:szCs w:val="24"/>
              </w:rPr>
              <w:t>工业设计提升产品数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5677" w:type="dxa"/>
            <w:gridSpan w:val="4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lastRenderedPageBreak/>
              <w:t>创业服务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各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类创业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服务合计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560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举办创业辅导活动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活动场次</w:t>
            </w: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管理咨询服务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各类管理咨询服务合计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1584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2251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sz w:val="24"/>
                <w:szCs w:val="24"/>
              </w:rPr>
              <w:t>帮助建立现代企业制度企业数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融资服务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各类融资服务合计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560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投融资服务对接活动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活动场次</w:t>
            </w:r>
          </w:p>
        </w:tc>
        <w:tc>
          <w:tcPr>
            <w:tcW w:w="1584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2251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帮助企业获得</w:t>
            </w:r>
          </w:p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融资额度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金融知识普及教育活动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活动场次</w:t>
            </w: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培训企业数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培训服务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各类培训服务合计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活动场次</w:t>
            </w:r>
          </w:p>
        </w:tc>
        <w:tc>
          <w:tcPr>
            <w:tcW w:w="1584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2251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培训人次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sz w:val="24"/>
                <w:szCs w:val="24"/>
              </w:rPr>
              <w:t>领军人才培训</w:t>
            </w:r>
          </w:p>
        </w:tc>
        <w:tc>
          <w:tcPr>
            <w:tcW w:w="1842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课堂及参访学习人数</w:t>
            </w:r>
          </w:p>
        </w:tc>
        <w:tc>
          <w:tcPr>
            <w:tcW w:w="1584" w:type="dxa"/>
            <w:gridSpan w:val="2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sz w:val="24"/>
                <w:szCs w:val="24"/>
              </w:rPr>
              <w:t>线上学习人数</w:t>
            </w:r>
          </w:p>
        </w:tc>
        <w:tc>
          <w:tcPr>
            <w:tcW w:w="2251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培训总人次</w:t>
            </w:r>
          </w:p>
        </w:tc>
      </w:tr>
      <w:tr w:rsidR="00F51B63" w:rsidTr="00D72D57">
        <w:trPr>
          <w:trHeight w:val="339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51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市场开拓 </w:t>
            </w:r>
          </w:p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各类市场开拓服务合计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</w:tr>
      <w:tr w:rsidR="00F51B63" w:rsidTr="00D72D57">
        <w:trPr>
          <w:trHeight w:val="339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560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举办商机对接和跨境服务对接活动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活动场次</w:t>
            </w: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2275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帮助企业获得</w:t>
            </w:r>
          </w:p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订单额度</w:t>
            </w:r>
          </w:p>
        </w:tc>
      </w:tr>
      <w:tr w:rsidR="00F51B63" w:rsidTr="00D72D57">
        <w:trPr>
          <w:trHeight w:val="38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举办国际化培训活动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活动场次</w:t>
            </w: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2275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培训总人次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支持企业参加中国国际中小企业博览会等国内外展览展示活动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参加活动场次</w:t>
            </w: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支持企业数</w:t>
            </w:r>
          </w:p>
        </w:tc>
        <w:tc>
          <w:tcPr>
            <w:tcW w:w="2275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达成合作</w:t>
            </w:r>
          </w:p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项目数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权益保护服务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各类权益保护服务合计</w:t>
            </w: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服务次数</w:t>
            </w: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服务企业数</w:t>
            </w:r>
          </w:p>
        </w:tc>
        <w:tc>
          <w:tcPr>
            <w:tcW w:w="2275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sz w:val="24"/>
                <w:szCs w:val="24"/>
              </w:rPr>
              <w:t>帮助解决法律问题数</w:t>
            </w:r>
          </w:p>
        </w:tc>
      </w:tr>
      <w:tr w:rsidR="00F51B63" w:rsidTr="00D72D57">
        <w:trPr>
          <w:trHeight w:val="454"/>
          <w:jc w:val="center"/>
        </w:trPr>
        <w:tc>
          <w:tcPr>
            <w:tcW w:w="1376" w:type="dxa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F51B63" w:rsidRDefault="00F51B63" w:rsidP="00D72D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</w:tbl>
    <w:p w:rsidR="008F61CD" w:rsidRPr="00F51B63" w:rsidRDefault="008F61CD" w:rsidP="00F51B63"/>
    <w:sectPr w:rsidR="008F61CD" w:rsidRPr="00F51B63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1B63"/>
    <w:rsid w:val="000027A8"/>
    <w:rsid w:val="000027BB"/>
    <w:rsid w:val="00003CE1"/>
    <w:rsid w:val="00005B57"/>
    <w:rsid w:val="00006099"/>
    <w:rsid w:val="00007090"/>
    <w:rsid w:val="000115BE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6517"/>
    <w:rsid w:val="00037093"/>
    <w:rsid w:val="000421AB"/>
    <w:rsid w:val="00042DE1"/>
    <w:rsid w:val="0004304C"/>
    <w:rsid w:val="00044313"/>
    <w:rsid w:val="0004607D"/>
    <w:rsid w:val="000465E4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F17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2DE"/>
    <w:rsid w:val="001463E7"/>
    <w:rsid w:val="00146457"/>
    <w:rsid w:val="0014734B"/>
    <w:rsid w:val="001473A0"/>
    <w:rsid w:val="00147F58"/>
    <w:rsid w:val="0015096D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904"/>
    <w:rsid w:val="00194A5A"/>
    <w:rsid w:val="00195FE0"/>
    <w:rsid w:val="0019709C"/>
    <w:rsid w:val="001A055F"/>
    <w:rsid w:val="001B0145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170"/>
    <w:rsid w:val="001E5270"/>
    <w:rsid w:val="001E7660"/>
    <w:rsid w:val="001F0CDC"/>
    <w:rsid w:val="001F1AEE"/>
    <w:rsid w:val="001F2F1D"/>
    <w:rsid w:val="001F415E"/>
    <w:rsid w:val="001F41EF"/>
    <w:rsid w:val="001F54C7"/>
    <w:rsid w:val="001F648E"/>
    <w:rsid w:val="001F6F09"/>
    <w:rsid w:val="001F7C44"/>
    <w:rsid w:val="002009CF"/>
    <w:rsid w:val="00200B36"/>
    <w:rsid w:val="00200F12"/>
    <w:rsid w:val="0020263C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2851"/>
    <w:rsid w:val="00222E90"/>
    <w:rsid w:val="0022583C"/>
    <w:rsid w:val="002262F7"/>
    <w:rsid w:val="0022635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63009"/>
    <w:rsid w:val="00271891"/>
    <w:rsid w:val="002736E4"/>
    <w:rsid w:val="00274081"/>
    <w:rsid w:val="002742E8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6CFF"/>
    <w:rsid w:val="002C7816"/>
    <w:rsid w:val="002C7E2A"/>
    <w:rsid w:val="002D0835"/>
    <w:rsid w:val="002D2D49"/>
    <w:rsid w:val="002D3A45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D34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170F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426"/>
    <w:rsid w:val="004349EC"/>
    <w:rsid w:val="00435864"/>
    <w:rsid w:val="00435E08"/>
    <w:rsid w:val="004406E4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6EE4"/>
    <w:rsid w:val="0045727E"/>
    <w:rsid w:val="004601E2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213"/>
    <w:rsid w:val="004A043A"/>
    <w:rsid w:val="004A04E8"/>
    <w:rsid w:val="004A0AAE"/>
    <w:rsid w:val="004A1A1C"/>
    <w:rsid w:val="004A65BC"/>
    <w:rsid w:val="004A66C0"/>
    <w:rsid w:val="004B01A0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4349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0F80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A01E0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02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E75"/>
    <w:rsid w:val="006A09E2"/>
    <w:rsid w:val="006A3C06"/>
    <w:rsid w:val="006A4284"/>
    <w:rsid w:val="006A68FF"/>
    <w:rsid w:val="006B2AAA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D73FF"/>
    <w:rsid w:val="006E04E8"/>
    <w:rsid w:val="006E0C9D"/>
    <w:rsid w:val="006E0DE8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7220"/>
    <w:rsid w:val="00753211"/>
    <w:rsid w:val="007546B5"/>
    <w:rsid w:val="00754773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4627"/>
    <w:rsid w:val="007B4C94"/>
    <w:rsid w:val="007C01FF"/>
    <w:rsid w:val="007C11B5"/>
    <w:rsid w:val="007C4E50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628E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17891"/>
    <w:rsid w:val="008203B5"/>
    <w:rsid w:val="008206CE"/>
    <w:rsid w:val="00820A8B"/>
    <w:rsid w:val="008223D6"/>
    <w:rsid w:val="0082495E"/>
    <w:rsid w:val="00827833"/>
    <w:rsid w:val="00827972"/>
    <w:rsid w:val="00827973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1FF8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5C03"/>
    <w:rsid w:val="00905C15"/>
    <w:rsid w:val="009065CC"/>
    <w:rsid w:val="009127F2"/>
    <w:rsid w:val="00913563"/>
    <w:rsid w:val="00915003"/>
    <w:rsid w:val="00915156"/>
    <w:rsid w:val="00916F9D"/>
    <w:rsid w:val="00922106"/>
    <w:rsid w:val="0092273C"/>
    <w:rsid w:val="00922849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7F9"/>
    <w:rsid w:val="009A5CF7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38B0"/>
    <w:rsid w:val="009C4979"/>
    <w:rsid w:val="009C61AB"/>
    <w:rsid w:val="009C7944"/>
    <w:rsid w:val="009D0386"/>
    <w:rsid w:val="009D0C9A"/>
    <w:rsid w:val="009D1922"/>
    <w:rsid w:val="009D2C95"/>
    <w:rsid w:val="009D328C"/>
    <w:rsid w:val="009D585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F67"/>
    <w:rsid w:val="00A210BF"/>
    <w:rsid w:val="00A24961"/>
    <w:rsid w:val="00A2625F"/>
    <w:rsid w:val="00A26272"/>
    <w:rsid w:val="00A263C3"/>
    <w:rsid w:val="00A303AB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1998"/>
    <w:rsid w:val="00A93748"/>
    <w:rsid w:val="00A94523"/>
    <w:rsid w:val="00A9586B"/>
    <w:rsid w:val="00AA03A8"/>
    <w:rsid w:val="00AA3AC4"/>
    <w:rsid w:val="00AA4048"/>
    <w:rsid w:val="00AA6287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DD5"/>
    <w:rsid w:val="00AF26F3"/>
    <w:rsid w:val="00AF3F90"/>
    <w:rsid w:val="00AF4605"/>
    <w:rsid w:val="00AF4FE8"/>
    <w:rsid w:val="00AF511B"/>
    <w:rsid w:val="00AF722B"/>
    <w:rsid w:val="00AF79A1"/>
    <w:rsid w:val="00B03010"/>
    <w:rsid w:val="00B0418B"/>
    <w:rsid w:val="00B063FB"/>
    <w:rsid w:val="00B069A1"/>
    <w:rsid w:val="00B07898"/>
    <w:rsid w:val="00B11920"/>
    <w:rsid w:val="00B14B8D"/>
    <w:rsid w:val="00B15BFF"/>
    <w:rsid w:val="00B172DC"/>
    <w:rsid w:val="00B209FB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A148A"/>
    <w:rsid w:val="00BA2D64"/>
    <w:rsid w:val="00BA3DB5"/>
    <w:rsid w:val="00BA65D8"/>
    <w:rsid w:val="00BA7CB5"/>
    <w:rsid w:val="00BB00F9"/>
    <w:rsid w:val="00BB0956"/>
    <w:rsid w:val="00BB2D34"/>
    <w:rsid w:val="00BB36C3"/>
    <w:rsid w:val="00BB3A22"/>
    <w:rsid w:val="00BB3E64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7EA"/>
    <w:rsid w:val="00C21924"/>
    <w:rsid w:val="00C21C64"/>
    <w:rsid w:val="00C220E4"/>
    <w:rsid w:val="00C224D4"/>
    <w:rsid w:val="00C242A5"/>
    <w:rsid w:val="00C2649C"/>
    <w:rsid w:val="00C26BB9"/>
    <w:rsid w:val="00C31058"/>
    <w:rsid w:val="00C319A9"/>
    <w:rsid w:val="00C32161"/>
    <w:rsid w:val="00C364B4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DDF"/>
    <w:rsid w:val="00C80D40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E2D25"/>
    <w:rsid w:val="00CE3C71"/>
    <w:rsid w:val="00CE56A8"/>
    <w:rsid w:val="00CE6F54"/>
    <w:rsid w:val="00CF0504"/>
    <w:rsid w:val="00CF105B"/>
    <w:rsid w:val="00CF2852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37D53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BE"/>
    <w:rsid w:val="00D60AD7"/>
    <w:rsid w:val="00D62A98"/>
    <w:rsid w:val="00D6379E"/>
    <w:rsid w:val="00D66FAE"/>
    <w:rsid w:val="00D70379"/>
    <w:rsid w:val="00D70D2C"/>
    <w:rsid w:val="00D73EEC"/>
    <w:rsid w:val="00D745F2"/>
    <w:rsid w:val="00D77559"/>
    <w:rsid w:val="00D7776B"/>
    <w:rsid w:val="00D7782A"/>
    <w:rsid w:val="00D779A5"/>
    <w:rsid w:val="00D802B5"/>
    <w:rsid w:val="00D81C67"/>
    <w:rsid w:val="00D831DB"/>
    <w:rsid w:val="00D85EE4"/>
    <w:rsid w:val="00D870A2"/>
    <w:rsid w:val="00D9007C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1369"/>
    <w:rsid w:val="00DD1913"/>
    <w:rsid w:val="00DD243E"/>
    <w:rsid w:val="00DD246E"/>
    <w:rsid w:val="00DD310C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0E6C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AA0"/>
    <w:rsid w:val="00EB116C"/>
    <w:rsid w:val="00EB1183"/>
    <w:rsid w:val="00EB29DF"/>
    <w:rsid w:val="00EB3DA8"/>
    <w:rsid w:val="00EB409D"/>
    <w:rsid w:val="00EB5D56"/>
    <w:rsid w:val="00EB5F68"/>
    <w:rsid w:val="00EB631A"/>
    <w:rsid w:val="00EB7E9F"/>
    <w:rsid w:val="00EC06E7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1B63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120A"/>
    <w:rsid w:val="00FB1885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6BEB"/>
    <w:rsid w:val="00FC708F"/>
    <w:rsid w:val="00FD1341"/>
    <w:rsid w:val="00FD2866"/>
    <w:rsid w:val="00FD2BB4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E7E1C"/>
    <w:rsid w:val="00FF115B"/>
    <w:rsid w:val="00FF343C"/>
    <w:rsid w:val="00FF37D5"/>
    <w:rsid w:val="00FF39B7"/>
    <w:rsid w:val="00FF3DFA"/>
    <w:rsid w:val="00FF5705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63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2021-06-07T09:00:00Z</dcterms:created>
  <dcterms:modified xsi:type="dcterms:W3CDTF">2021-06-07T09:01:00Z</dcterms:modified>
</cp:coreProperties>
</file>