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83" w:rsidRDefault="00F12083" w:rsidP="00F12083">
      <w:pPr>
        <w:spacing w:line="500" w:lineRule="exact"/>
        <w:rPr>
          <w:rFonts w:ascii="黑体" w:eastAsia="黑体" w:hAnsi="黑体" w:cs="黑体" w:hint="eastAsia"/>
          <w:szCs w:val="32"/>
        </w:rPr>
      </w:pPr>
      <w:r>
        <w:rPr>
          <w:rFonts w:ascii="黑体" w:eastAsia="黑体" w:hAnsi="黑体" w:cs="黑体" w:hint="eastAsia"/>
          <w:szCs w:val="32"/>
        </w:rPr>
        <w:t>附件2</w:t>
      </w:r>
    </w:p>
    <w:p w:rsidR="00F12083" w:rsidRDefault="00F12083" w:rsidP="00F12083">
      <w:pPr>
        <w:spacing w:line="50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2020年度上海市工业互联网平台和专业服务商</w:t>
      </w:r>
    </w:p>
    <w:p w:rsidR="00F12083" w:rsidRDefault="00F12083" w:rsidP="00F12083">
      <w:pPr>
        <w:spacing w:line="50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推荐目录申报单位所填数据说明清单</w:t>
      </w:r>
    </w:p>
    <w:p w:rsidR="00F12083" w:rsidRDefault="00F12083" w:rsidP="00F12083">
      <w:pPr>
        <w:spacing w:line="500" w:lineRule="exact"/>
        <w:jc w:val="center"/>
        <w:rPr>
          <w:rFonts w:ascii="楷体_GB2312" w:eastAsia="楷体_GB2312" w:hAnsi="宋体" w:hint="eastAsia"/>
          <w:szCs w:val="32"/>
        </w:rPr>
      </w:pPr>
      <w:r>
        <w:rPr>
          <w:rFonts w:ascii="楷体_GB2312" w:eastAsia="楷体_GB2312" w:hAnsi="宋体" w:hint="eastAsia"/>
          <w:szCs w:val="32"/>
        </w:rPr>
        <w:t>（工业互联网平台）</w:t>
      </w:r>
    </w:p>
    <w:p w:rsidR="00F12083" w:rsidRDefault="00F12083" w:rsidP="00F12083">
      <w:pPr>
        <w:spacing w:line="500" w:lineRule="exact"/>
        <w:contextualSpacing/>
        <w:jc w:val="left"/>
        <w:rPr>
          <w:rFonts w:ascii="宋体" w:hAnsi="宋体" w:hint="eastAsia"/>
          <w:b/>
          <w:sz w:val="28"/>
          <w:szCs w:val="28"/>
        </w:rPr>
      </w:pPr>
    </w:p>
    <w:p w:rsidR="00F12083" w:rsidRDefault="00F12083" w:rsidP="00F12083">
      <w:pPr>
        <w:spacing w:line="500" w:lineRule="exact"/>
        <w:contextualSpacing/>
        <w:jc w:val="left"/>
        <w:rPr>
          <w:rFonts w:ascii="仿宋_GB2312" w:hAnsi="仿宋_GB2312" w:cs="仿宋_GB2312" w:hint="eastAsia"/>
          <w:b/>
          <w:szCs w:val="32"/>
        </w:rPr>
      </w:pPr>
      <w:r>
        <w:rPr>
          <w:rFonts w:ascii="仿宋_GB2312" w:hAnsi="仿宋_GB2312" w:cs="仿宋_GB2312" w:hint="eastAsia"/>
          <w:b/>
          <w:szCs w:val="32"/>
        </w:rPr>
        <w:t>一、基本情况</w:t>
      </w: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1.企业通过两化融合管理体系贯标评定的证明材料（选填）</w:t>
      </w:r>
    </w:p>
    <w:p w:rsidR="00F12083" w:rsidRDefault="00F12083" w:rsidP="00F12083">
      <w:pPr>
        <w:spacing w:line="500" w:lineRule="exact"/>
        <w:contextualSpacing/>
        <w:rPr>
          <w:rFonts w:ascii="仿宋_GB2312" w:hAnsi="仿宋_GB2312" w:cs="仿宋_GB2312" w:hint="eastAsia"/>
          <w:b/>
          <w:szCs w:val="32"/>
        </w:rPr>
      </w:pP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2.企业具备两化融合管理体系贯</w:t>
      </w:r>
      <w:proofErr w:type="gramStart"/>
      <w:r>
        <w:rPr>
          <w:rFonts w:ascii="仿宋_GB2312" w:hAnsi="仿宋_GB2312" w:cs="仿宋_GB2312" w:hint="eastAsia"/>
          <w:b/>
          <w:szCs w:val="32"/>
        </w:rPr>
        <w:t>标服务</w:t>
      </w:r>
      <w:proofErr w:type="gramEnd"/>
      <w:r>
        <w:rPr>
          <w:rFonts w:ascii="仿宋_GB2312" w:hAnsi="仿宋_GB2312" w:cs="仿宋_GB2312" w:hint="eastAsia"/>
          <w:b/>
          <w:szCs w:val="32"/>
        </w:rPr>
        <w:t>能力的证明材料（选填）</w:t>
      </w:r>
    </w:p>
    <w:p w:rsidR="00F12083" w:rsidRDefault="00F12083" w:rsidP="00F12083">
      <w:pPr>
        <w:spacing w:line="500" w:lineRule="exact"/>
        <w:contextualSpacing/>
        <w:rPr>
          <w:rFonts w:ascii="仿宋_GB2312" w:hAnsi="仿宋_GB2312" w:cs="仿宋_GB2312" w:hint="eastAsia"/>
          <w:b/>
          <w:szCs w:val="32"/>
        </w:rPr>
      </w:pP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3.现有注册用户或已累计服务用户规模</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（请提供企业或机构用户的合同复印件）</w:t>
      </w:r>
    </w:p>
    <w:p w:rsidR="00F12083" w:rsidRDefault="00F12083" w:rsidP="00F12083">
      <w:pPr>
        <w:spacing w:line="500" w:lineRule="exact"/>
        <w:contextualSpacing/>
        <w:rPr>
          <w:rFonts w:ascii="仿宋_GB2312" w:hAnsi="仿宋_GB2312" w:cs="仿宋_GB2312" w:hint="eastAsia"/>
          <w:i/>
          <w:szCs w:val="32"/>
        </w:rPr>
      </w:pP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4.企业获得国家、地方政府颁发的奖励证书复印件</w:t>
      </w:r>
    </w:p>
    <w:p w:rsidR="00F12083" w:rsidRDefault="00F12083" w:rsidP="00F12083">
      <w:pPr>
        <w:spacing w:line="500" w:lineRule="exact"/>
        <w:contextualSpacing/>
        <w:rPr>
          <w:rFonts w:ascii="仿宋_GB2312" w:hAnsi="仿宋_GB2312" w:cs="仿宋_GB2312" w:hint="eastAsia"/>
          <w:i/>
          <w:szCs w:val="32"/>
        </w:rPr>
      </w:pPr>
    </w:p>
    <w:p w:rsidR="00F12083" w:rsidRDefault="00F12083" w:rsidP="00F12083">
      <w:pPr>
        <w:spacing w:line="500" w:lineRule="exact"/>
        <w:contextualSpacing/>
        <w:jc w:val="left"/>
        <w:rPr>
          <w:rFonts w:ascii="仿宋_GB2312" w:hAnsi="仿宋_GB2312" w:cs="仿宋_GB2312" w:hint="eastAsia"/>
          <w:b/>
          <w:szCs w:val="32"/>
        </w:rPr>
      </w:pPr>
      <w:r>
        <w:rPr>
          <w:rFonts w:ascii="仿宋_GB2312" w:hAnsi="仿宋_GB2312" w:cs="仿宋_GB2312" w:hint="eastAsia"/>
          <w:b/>
          <w:szCs w:val="32"/>
        </w:rPr>
        <w:t>二、平台指标</w:t>
      </w: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1.平台资源管理能力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1.1软件应用管理能力</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1.1.1工业软件的使用量</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（请提供2019年内工业软件销售量的证明材料；使用平台提供的工业软件的企业用户证明材料）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1.1.2工业APP的使用量</w:t>
      </w:r>
    </w:p>
    <w:p w:rsidR="00F12083" w:rsidRDefault="00F12083" w:rsidP="00F12083">
      <w:pPr>
        <w:spacing w:line="500" w:lineRule="exact"/>
        <w:contextualSpacing/>
        <w:rPr>
          <w:rFonts w:ascii="仿宋_GB2312" w:hAnsi="仿宋_GB2312" w:cs="仿宋_GB2312" w:hint="eastAsia"/>
          <w:i/>
          <w:spacing w:val="-10"/>
          <w:szCs w:val="32"/>
        </w:rPr>
      </w:pPr>
      <w:r>
        <w:rPr>
          <w:rFonts w:ascii="仿宋_GB2312" w:hAnsi="仿宋_GB2312" w:cs="仿宋_GB2312" w:hint="eastAsia"/>
          <w:i/>
          <w:spacing w:val="-10"/>
          <w:szCs w:val="32"/>
        </w:rPr>
        <w:t>（请提供2019年内平台提供的工业APP的总下载量的证明材料）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1.1.3工业机理模型和数据模型的数量</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（请提供工业机理模型和数据模型数量的证明材料）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1.2数据资源管理能力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1.2.1结构化数据的存储量</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i/>
          <w:szCs w:val="32"/>
        </w:rPr>
        <w:lastRenderedPageBreak/>
        <w:t>（请提供结构化数据存储量的证明材料）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1.2.2半结构化数据的存储量</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i/>
          <w:szCs w:val="32"/>
        </w:rPr>
        <w:t>（请提供半结构化数据存储量的证明材料）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1.2.3非结构化数据的存储量</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（请提供非结构化数据存储量的证明材料）</w:t>
      </w:r>
    </w:p>
    <w:p w:rsidR="00F12083" w:rsidRDefault="00F12083" w:rsidP="00F12083">
      <w:pPr>
        <w:spacing w:line="500" w:lineRule="exact"/>
        <w:contextualSpacing/>
        <w:rPr>
          <w:rFonts w:ascii="仿宋_GB2312" w:hAnsi="仿宋_GB2312" w:cs="仿宋_GB2312" w:hint="eastAsia"/>
          <w:szCs w:val="32"/>
        </w:rPr>
      </w:pP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2.平台应用服务能力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2.1存储计算服务</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2.1.1存储能力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i/>
          <w:szCs w:val="32"/>
        </w:rPr>
        <w:t>（请提供存储能力的证明材料）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2.1.2计算能力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i/>
          <w:szCs w:val="32"/>
        </w:rPr>
        <w:t>（请提供内存量、CPU数量的证明材料）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2.1.3网络服务能力</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（请提供网络带宽的证明材料）</w:t>
      </w:r>
    </w:p>
    <w:p w:rsidR="00F12083" w:rsidRDefault="00F12083" w:rsidP="00F12083">
      <w:pPr>
        <w:spacing w:line="500" w:lineRule="exact"/>
        <w:contextualSpacing/>
        <w:rPr>
          <w:rFonts w:ascii="仿宋_GB2312" w:hAnsi="仿宋_GB2312" w:cs="仿宋_GB2312" w:hint="eastAsia"/>
          <w:szCs w:val="32"/>
        </w:rPr>
      </w:pP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3.平台投入产出能力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3.1平台研发投入</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3.1.1企业研发设计总投入</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（请列明企业研发设计费用清单，并提供证明材料）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3.1.2平台研发设计总投入</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（请列明平台研发设计费用清单，并提供证明材料）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3.1.3研发和设计人员</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（请提供平台建设期内企业用于平台的研发和设计人员清单及其社保记录；其中，中高级职业资格人员须提供证书复印件）</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3.2平台产出效益</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（请提供2019年新签订的平台相关合同的复印件）</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3.3平台应用效果</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lastRenderedPageBreak/>
        <w:t>（请提供企业提质、增效和降本的证明材料）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3.4平台质量审计</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（请提供平台做过的安全认证体系的证书复印件）</w:t>
      </w:r>
    </w:p>
    <w:p w:rsidR="00F12083" w:rsidRDefault="00F12083" w:rsidP="00F12083">
      <w:pPr>
        <w:spacing w:line="500" w:lineRule="exact"/>
        <w:contextualSpacing/>
        <w:rPr>
          <w:rFonts w:ascii="仿宋_GB2312" w:hAnsi="仿宋_GB2312" w:cs="仿宋_GB2312" w:hint="eastAsia"/>
          <w:i/>
          <w:szCs w:val="32"/>
        </w:rPr>
      </w:pPr>
    </w:p>
    <w:p w:rsidR="00F12083" w:rsidRDefault="00F12083" w:rsidP="00F12083">
      <w:pPr>
        <w:spacing w:line="500" w:lineRule="exact"/>
        <w:contextualSpacing/>
        <w:rPr>
          <w:rFonts w:ascii="仿宋_GB2312" w:hAnsi="仿宋_GB2312" w:cs="仿宋_GB2312" w:hint="eastAsia"/>
          <w:kern w:val="0"/>
          <w:szCs w:val="32"/>
        </w:rPr>
      </w:pPr>
      <w:r>
        <w:rPr>
          <w:rFonts w:ascii="仿宋_GB2312" w:hAnsi="仿宋_GB2312" w:cs="仿宋_GB2312" w:hint="eastAsia"/>
          <w:kern w:val="0"/>
          <w:szCs w:val="32"/>
        </w:rPr>
        <w:t>以下按申报类型选填：（一）或者（二）</w:t>
      </w:r>
    </w:p>
    <w:p w:rsidR="00F12083" w:rsidRDefault="00F12083" w:rsidP="00F12083">
      <w:pPr>
        <w:spacing w:line="500" w:lineRule="exact"/>
        <w:contextualSpacing/>
        <w:rPr>
          <w:rFonts w:ascii="仿宋_GB2312" w:hAnsi="仿宋_GB2312" w:cs="仿宋_GB2312" w:hint="eastAsia"/>
          <w:kern w:val="0"/>
          <w:szCs w:val="32"/>
        </w:rPr>
      </w:pPr>
      <w:r>
        <w:rPr>
          <w:rFonts w:ascii="仿宋_GB2312" w:hAnsi="仿宋_GB2312" w:cs="仿宋_GB2312" w:hint="eastAsia"/>
          <w:kern w:val="0"/>
          <w:szCs w:val="32"/>
        </w:rPr>
        <w:t>（一）行业性</w:t>
      </w: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4.特殊行业平台能力（电子信息、装备制造与汽车、生物医药、航空航天、钢铁化工、都市产业）</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4.1行业软件部署能力</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4.1.1特定行业工业机理模型数量</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（请提供工业机理模型证明材料）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4.1.2特定行业工业软件及工业APP的数量</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（请提供工业软件及工业APP的证明材料）</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4.1.3特定行业工业数据模型数量</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（请提供工业数据模型证明材料）</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4.2行业用户覆盖能力</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（请提供特定行业企业用户的证明材料）</w:t>
      </w:r>
    </w:p>
    <w:p w:rsidR="00F12083" w:rsidRDefault="00F12083" w:rsidP="00F12083">
      <w:pPr>
        <w:spacing w:line="500" w:lineRule="exact"/>
        <w:contextualSpacing/>
        <w:textAlignment w:val="center"/>
        <w:rPr>
          <w:rFonts w:ascii="仿宋_GB2312" w:hAnsi="仿宋_GB2312" w:cs="仿宋_GB2312" w:hint="eastAsia"/>
          <w:i/>
          <w:szCs w:val="32"/>
        </w:rPr>
      </w:pPr>
    </w:p>
    <w:p w:rsidR="00F12083" w:rsidRDefault="00F12083" w:rsidP="00F12083">
      <w:pPr>
        <w:widowControl/>
        <w:spacing w:line="500" w:lineRule="exact"/>
        <w:contextualSpacing/>
        <w:textAlignment w:val="center"/>
        <w:rPr>
          <w:rFonts w:ascii="仿宋_GB2312" w:hAnsi="仿宋_GB2312" w:cs="仿宋_GB2312" w:hint="eastAsia"/>
          <w:b/>
          <w:szCs w:val="32"/>
        </w:rPr>
      </w:pPr>
      <w:r>
        <w:rPr>
          <w:rFonts w:ascii="仿宋_GB2312" w:hAnsi="仿宋_GB2312" w:cs="仿宋_GB2312" w:hint="eastAsia"/>
          <w:b/>
          <w:szCs w:val="32"/>
        </w:rPr>
        <w:t>5.特定领域平台能力（围绕平台在研发设计、生产制造、运营管理、仓储物流的PLM关键环节中的应用）</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5.1关键数据打通能力</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（请提供关键数据打通的成功案例证明材料）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5.2关键领域优化能力</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（请提供关键领域优化的成功案例证明材料）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p>
    <w:p w:rsidR="00F12083" w:rsidRDefault="00F12083" w:rsidP="00F12083">
      <w:pPr>
        <w:widowControl/>
        <w:spacing w:line="500" w:lineRule="exact"/>
        <w:contextualSpacing/>
        <w:textAlignment w:val="center"/>
        <w:rPr>
          <w:rFonts w:ascii="仿宋_GB2312" w:hAnsi="仿宋_GB2312" w:cs="仿宋_GB2312" w:hint="eastAsia"/>
          <w:b/>
          <w:szCs w:val="32"/>
        </w:rPr>
      </w:pPr>
      <w:r>
        <w:rPr>
          <w:rFonts w:ascii="仿宋_GB2312" w:hAnsi="仿宋_GB2312" w:cs="仿宋_GB2312" w:hint="eastAsia"/>
          <w:b/>
          <w:szCs w:val="32"/>
        </w:rPr>
        <w:t>6.特殊区域平台能力要求</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6.1区域地方合作能力</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lastRenderedPageBreak/>
        <w:t>6.1.1在上海具有注册实体</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（请提供注册在上海的实体的统一社会信用代码证复印件）</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6.1.2与地方政府签订合作协议</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（请提供与地方政府签订合作协议的复印件）</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6.1.3具备在地方长期开发、运营服务能力</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（请提供企业具备在地方长期开发、运营服务能力的证明材料）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p>
    <w:p w:rsidR="00F12083" w:rsidRDefault="00F12083" w:rsidP="00F12083">
      <w:pPr>
        <w:spacing w:line="500" w:lineRule="exact"/>
        <w:contextualSpacing/>
        <w:rPr>
          <w:rFonts w:ascii="仿宋_GB2312" w:hAnsi="仿宋_GB2312" w:cs="仿宋_GB2312" w:hint="eastAsia"/>
          <w:kern w:val="0"/>
          <w:szCs w:val="32"/>
        </w:rPr>
      </w:pPr>
      <w:r>
        <w:rPr>
          <w:rFonts w:ascii="仿宋_GB2312" w:hAnsi="仿宋_GB2312" w:cs="仿宋_GB2312" w:hint="eastAsia"/>
          <w:kern w:val="0"/>
          <w:szCs w:val="32"/>
        </w:rPr>
        <w:t>（二）通用性</w:t>
      </w:r>
    </w:p>
    <w:p w:rsidR="00F12083" w:rsidRDefault="00F12083" w:rsidP="00F12083">
      <w:pPr>
        <w:spacing w:line="500" w:lineRule="exact"/>
        <w:contextualSpacing/>
        <w:rPr>
          <w:rFonts w:ascii="仿宋_GB2312" w:hAnsi="仿宋_GB2312" w:cs="仿宋_GB2312" w:hint="eastAsia"/>
          <w:b/>
          <w:szCs w:val="32"/>
        </w:rPr>
      </w:pPr>
      <w:r>
        <w:rPr>
          <w:rFonts w:ascii="仿宋_GB2312" w:hAnsi="仿宋_GB2312" w:cs="仿宋_GB2312" w:hint="eastAsia"/>
          <w:b/>
          <w:szCs w:val="32"/>
        </w:rPr>
        <w:t>4.特殊行业平台能力（电子信息、装备制造与汽车、生物医药、航空航天、钢铁化工、都市产业）</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4.1行业软件部署能力</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4.1.1特定行业工业机理模型数量</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（请提供工业机理模型证明材料）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4.1.2特定行业工业软件及工业APP的数量</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（请提供工业软件及工业APP的证明材料）</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4.1.3特定行业工业数据模型数量</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（请提供工业数据模型证明材料）</w:t>
      </w:r>
    </w:p>
    <w:p w:rsidR="00F12083" w:rsidRDefault="00F12083" w:rsidP="00F12083">
      <w:pPr>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4.2行业用户覆盖能力</w:t>
      </w:r>
    </w:p>
    <w:p w:rsidR="00F12083" w:rsidRDefault="00F12083" w:rsidP="00F12083">
      <w:pPr>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（请提供特定行业企业用户的证明材料）</w:t>
      </w:r>
    </w:p>
    <w:p w:rsidR="00F12083" w:rsidRDefault="00F12083" w:rsidP="00F12083">
      <w:pPr>
        <w:widowControl/>
        <w:spacing w:line="500" w:lineRule="exact"/>
        <w:contextualSpacing/>
        <w:textAlignment w:val="center"/>
        <w:rPr>
          <w:rFonts w:ascii="仿宋_GB2312" w:hAnsi="仿宋_GB2312" w:cs="仿宋_GB2312" w:hint="eastAsia"/>
          <w:b/>
          <w:szCs w:val="32"/>
        </w:rPr>
      </w:pPr>
      <w:r>
        <w:rPr>
          <w:rFonts w:ascii="仿宋_GB2312" w:hAnsi="仿宋_GB2312" w:cs="仿宋_GB2312" w:hint="eastAsia"/>
          <w:b/>
          <w:szCs w:val="32"/>
        </w:rPr>
        <w:t>5.特定领域平台能力（围绕平台在研发设计、生产制造、运营管理、仓储物流的PLM关键环节中的应用）</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5.1关键数据打通能力</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（请提供关键数据打通的成功案例证明材料）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5.2关键领域优化能力</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（请提供关键领域优化的成功案例证明材料）</w:t>
      </w:r>
    </w:p>
    <w:p w:rsidR="00F12083" w:rsidRDefault="00F12083" w:rsidP="00F12083">
      <w:pPr>
        <w:widowControl/>
        <w:spacing w:line="500" w:lineRule="exact"/>
        <w:contextualSpacing/>
        <w:textAlignment w:val="center"/>
        <w:rPr>
          <w:rFonts w:ascii="仿宋_GB2312" w:hAnsi="仿宋_GB2312" w:cs="仿宋_GB2312" w:hint="eastAsia"/>
          <w:szCs w:val="32"/>
        </w:rPr>
      </w:pPr>
    </w:p>
    <w:p w:rsidR="00F12083" w:rsidRDefault="00F12083" w:rsidP="00F12083">
      <w:pPr>
        <w:widowControl/>
        <w:spacing w:line="500" w:lineRule="exact"/>
        <w:contextualSpacing/>
        <w:textAlignment w:val="center"/>
        <w:rPr>
          <w:rFonts w:ascii="仿宋_GB2312" w:hAnsi="仿宋_GB2312" w:cs="仿宋_GB2312" w:hint="eastAsia"/>
          <w:b/>
          <w:szCs w:val="32"/>
        </w:rPr>
      </w:pPr>
      <w:r>
        <w:rPr>
          <w:rFonts w:ascii="仿宋_GB2312" w:hAnsi="仿宋_GB2312" w:cs="仿宋_GB2312" w:hint="eastAsia"/>
          <w:b/>
          <w:szCs w:val="32"/>
        </w:rPr>
        <w:t>6.特殊区域平台能力要求</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lastRenderedPageBreak/>
        <w:t>6.1区域地方合作能力</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6.1.1在上海具有注册实体</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（请提供注册在上海的实体的统一社会信用代码证复印件）</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6.1.2与地方政府签订合作协议</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（请提供与地方政府签订合作协议的复印件）</w:t>
      </w:r>
    </w:p>
    <w:p w:rsidR="00F12083" w:rsidRDefault="00F12083" w:rsidP="00F12083">
      <w:pPr>
        <w:widowControl/>
        <w:spacing w:line="500" w:lineRule="exact"/>
        <w:contextualSpacing/>
        <w:textAlignment w:val="center"/>
        <w:rPr>
          <w:rFonts w:ascii="仿宋_GB2312" w:hAnsi="仿宋_GB2312" w:cs="仿宋_GB2312" w:hint="eastAsia"/>
          <w:szCs w:val="32"/>
        </w:rPr>
      </w:pPr>
      <w:r>
        <w:rPr>
          <w:rFonts w:ascii="仿宋_GB2312" w:hAnsi="仿宋_GB2312" w:cs="仿宋_GB2312" w:hint="eastAsia"/>
          <w:szCs w:val="32"/>
        </w:rPr>
        <w:t>6.1.3具备在地方长期开发、运营服务能力</w:t>
      </w:r>
    </w:p>
    <w:p w:rsidR="00F12083" w:rsidRDefault="00F12083" w:rsidP="00F12083">
      <w:pPr>
        <w:widowControl/>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（请提供企业具备在地方长期开发、运营服务能力的证明材料）</w:t>
      </w:r>
    </w:p>
    <w:p w:rsidR="00F12083" w:rsidRDefault="00F12083" w:rsidP="00F12083">
      <w:pPr>
        <w:widowControl/>
        <w:spacing w:line="500" w:lineRule="exact"/>
        <w:contextualSpacing/>
        <w:textAlignment w:val="center"/>
        <w:rPr>
          <w:rFonts w:ascii="仿宋_GB2312" w:hAnsi="仿宋_GB2312" w:cs="仿宋_GB2312" w:hint="eastAsia"/>
          <w:i/>
          <w:szCs w:val="32"/>
        </w:rPr>
      </w:pPr>
    </w:p>
    <w:p w:rsidR="00F12083" w:rsidRDefault="00F12083" w:rsidP="00F12083">
      <w:pPr>
        <w:widowControl/>
        <w:spacing w:line="500" w:lineRule="exact"/>
        <w:contextualSpacing/>
        <w:textAlignment w:val="center"/>
        <w:rPr>
          <w:rFonts w:ascii="仿宋_GB2312" w:hAnsi="仿宋_GB2312" w:cs="仿宋_GB2312" w:hint="eastAsia"/>
          <w:b/>
          <w:szCs w:val="32"/>
        </w:rPr>
      </w:pPr>
      <w:r>
        <w:rPr>
          <w:rFonts w:ascii="仿宋_GB2312" w:hAnsi="仿宋_GB2312" w:cs="仿宋_GB2312" w:hint="eastAsia"/>
          <w:b/>
          <w:szCs w:val="32"/>
        </w:rPr>
        <w:t>7.平台跨行业跨领域能力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7.1平台跨行业能力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7.1.1要求平台支持不少于一定数量特定行业，每个行业汇聚不少于一定数量的行业设备或工艺流程数据、行业机理模型、</w:t>
      </w:r>
      <w:proofErr w:type="gramStart"/>
      <w:r>
        <w:rPr>
          <w:rFonts w:ascii="仿宋_GB2312" w:hAnsi="仿宋_GB2312" w:cs="仿宋_GB2312" w:hint="eastAsia"/>
          <w:szCs w:val="32"/>
        </w:rPr>
        <w:t>微服务</w:t>
      </w:r>
      <w:proofErr w:type="gramEnd"/>
      <w:r>
        <w:rPr>
          <w:rFonts w:ascii="仿宋_GB2312" w:hAnsi="仿宋_GB2312" w:cs="仿宋_GB2312" w:hint="eastAsia"/>
          <w:szCs w:val="32"/>
        </w:rPr>
        <w:t>组件，并且服务不少于一定数量的企业用户。</w:t>
      </w:r>
    </w:p>
    <w:p w:rsidR="00F12083" w:rsidRDefault="00F12083" w:rsidP="00F12083">
      <w:pPr>
        <w:widowControl/>
        <w:tabs>
          <w:tab w:val="left" w:pos="1101"/>
        </w:tabs>
        <w:spacing w:line="500" w:lineRule="exact"/>
        <w:contextualSpacing/>
        <w:textAlignment w:val="center"/>
        <w:rPr>
          <w:rFonts w:ascii="仿宋_GB2312" w:hAnsi="仿宋_GB2312" w:cs="仿宋_GB2312" w:hint="eastAsia"/>
          <w:i/>
          <w:szCs w:val="32"/>
        </w:rPr>
      </w:pPr>
      <w:r>
        <w:rPr>
          <w:rFonts w:ascii="仿宋_GB2312" w:hAnsi="仿宋_GB2312" w:cs="仿宋_GB2312" w:hint="eastAsia"/>
          <w:i/>
          <w:szCs w:val="32"/>
        </w:rPr>
        <w:t>（1）提供平台支持的特殊行业的证明材料</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（2）上述特殊行业汇聚的工业机理模型、</w:t>
      </w:r>
      <w:proofErr w:type="gramStart"/>
      <w:r>
        <w:rPr>
          <w:rFonts w:ascii="仿宋_GB2312" w:hAnsi="仿宋_GB2312" w:cs="仿宋_GB2312" w:hint="eastAsia"/>
          <w:i/>
          <w:szCs w:val="32"/>
        </w:rPr>
        <w:t>微服务</w:t>
      </w:r>
      <w:proofErr w:type="gramEnd"/>
      <w:r>
        <w:rPr>
          <w:rFonts w:ascii="仿宋_GB2312" w:hAnsi="仿宋_GB2312" w:cs="仿宋_GB2312" w:hint="eastAsia"/>
          <w:i/>
          <w:szCs w:val="32"/>
        </w:rPr>
        <w:t>组件、工业APP的证明材料</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（3）篇幅</w:t>
      </w:r>
      <w:proofErr w:type="gramStart"/>
      <w:r>
        <w:rPr>
          <w:rFonts w:ascii="仿宋_GB2312" w:hAnsi="仿宋_GB2312" w:cs="仿宋_GB2312" w:hint="eastAsia"/>
          <w:i/>
          <w:szCs w:val="32"/>
        </w:rPr>
        <w:t>不够可</w:t>
      </w:r>
      <w:proofErr w:type="gramEnd"/>
      <w:r>
        <w:rPr>
          <w:rFonts w:ascii="仿宋_GB2312" w:hAnsi="仿宋_GB2312" w:cs="仿宋_GB2312" w:hint="eastAsia"/>
          <w:i/>
          <w:szCs w:val="32"/>
        </w:rPr>
        <w:t>另附。</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szCs w:val="32"/>
        </w:rPr>
        <w:t>7.2平台跨领域能力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7.2.1要求平台支持不少于一定数量特定领域，每个领域之间能够实现不同环节、不同主体的数据打通、集成与共享。并且，每个领域汇聚不少于一定数量的工业机理模型、</w:t>
      </w:r>
      <w:proofErr w:type="gramStart"/>
      <w:r>
        <w:rPr>
          <w:rFonts w:ascii="仿宋_GB2312" w:hAnsi="仿宋_GB2312" w:cs="仿宋_GB2312" w:hint="eastAsia"/>
          <w:szCs w:val="32"/>
        </w:rPr>
        <w:t>微服务</w:t>
      </w:r>
      <w:proofErr w:type="gramEnd"/>
      <w:r>
        <w:rPr>
          <w:rFonts w:ascii="仿宋_GB2312" w:hAnsi="仿宋_GB2312" w:cs="仿宋_GB2312" w:hint="eastAsia"/>
          <w:szCs w:val="32"/>
        </w:rPr>
        <w:t>组件或工业APP。</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（1）提供平台支持的特定领域的证明材料</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（2）上述特定领域汇聚的工业机理模型、</w:t>
      </w:r>
      <w:proofErr w:type="gramStart"/>
      <w:r>
        <w:rPr>
          <w:rFonts w:ascii="仿宋_GB2312" w:hAnsi="仿宋_GB2312" w:cs="仿宋_GB2312" w:hint="eastAsia"/>
          <w:i/>
          <w:szCs w:val="32"/>
        </w:rPr>
        <w:t>微服务</w:t>
      </w:r>
      <w:proofErr w:type="gramEnd"/>
      <w:r>
        <w:rPr>
          <w:rFonts w:ascii="仿宋_GB2312" w:hAnsi="仿宋_GB2312" w:cs="仿宋_GB2312" w:hint="eastAsia"/>
          <w:i/>
          <w:szCs w:val="32"/>
        </w:rPr>
        <w:t>组件、工业APP的证明材料</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（3）篇幅</w:t>
      </w:r>
      <w:proofErr w:type="gramStart"/>
      <w:r>
        <w:rPr>
          <w:rFonts w:ascii="仿宋_GB2312" w:hAnsi="仿宋_GB2312" w:cs="仿宋_GB2312" w:hint="eastAsia"/>
          <w:i/>
          <w:szCs w:val="32"/>
        </w:rPr>
        <w:t>不够可</w:t>
      </w:r>
      <w:proofErr w:type="gramEnd"/>
      <w:r>
        <w:rPr>
          <w:rFonts w:ascii="仿宋_GB2312" w:hAnsi="仿宋_GB2312" w:cs="仿宋_GB2312" w:hint="eastAsia"/>
          <w:i/>
          <w:szCs w:val="32"/>
        </w:rPr>
        <w:t>另附。</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7.3平台开放运营能力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lastRenderedPageBreak/>
        <w:t>7.3.1平台是否具备独立运营能力和开放运营能力，是否具有独立法人实体或完整组织架构的集团独立部门，人员规模不少于一定规模；开放运营能力重点考察是否建立了产学研用长期合作机制。</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（1）平台具有独立法人实体。若选择“支持”，请提供证明材料。</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（2）平台具有完整组织架构的集团独立部门。若选择“支持”，请提供证明材料。</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（3）平台人员规模。请提供人员清单和在职证明。</w:t>
      </w:r>
    </w:p>
    <w:p w:rsidR="00F12083" w:rsidRDefault="00F12083" w:rsidP="00F12083">
      <w:pPr>
        <w:spacing w:line="500" w:lineRule="exact"/>
        <w:contextualSpacing/>
        <w:rPr>
          <w:rFonts w:ascii="仿宋_GB2312" w:hAnsi="仿宋_GB2312" w:cs="仿宋_GB2312" w:hint="eastAsia"/>
          <w:i/>
          <w:szCs w:val="32"/>
        </w:rPr>
      </w:pPr>
      <w:r>
        <w:rPr>
          <w:rFonts w:ascii="仿宋_GB2312" w:hAnsi="仿宋_GB2312" w:cs="仿宋_GB2312" w:hint="eastAsia"/>
          <w:i/>
          <w:szCs w:val="32"/>
        </w:rPr>
        <w:t>（4）平台建立产学研用长期合作机制。若选择“支持”，请提供证明材料。</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7.4平台安全可靠能力</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7.4.1平台是否能够确保平台中的工控系统的安全可靠、关键零部件的安全可靠和软件应用的安全可靠。</w:t>
      </w:r>
    </w:p>
    <w:p w:rsidR="00F12083" w:rsidRDefault="00F12083" w:rsidP="00F12083">
      <w:pPr>
        <w:spacing w:line="500" w:lineRule="exact"/>
        <w:contextualSpacing/>
        <w:rPr>
          <w:rFonts w:ascii="仿宋_GB2312" w:hAnsi="仿宋_GB2312" w:cs="仿宋_GB2312" w:hint="eastAsia"/>
          <w:szCs w:val="32"/>
        </w:rPr>
      </w:pPr>
      <w:r>
        <w:rPr>
          <w:rFonts w:ascii="仿宋_GB2312" w:hAnsi="仿宋_GB2312" w:cs="仿宋_GB2312" w:hint="eastAsia"/>
          <w:szCs w:val="32"/>
        </w:rPr>
        <w:t>（请提供平台工控系统、关键零部件或软件应用安全可靠的证明材料）</w:t>
      </w:r>
    </w:p>
    <w:p w:rsidR="00F12083" w:rsidRDefault="00F12083" w:rsidP="00F12083">
      <w:pPr>
        <w:spacing w:line="500" w:lineRule="exact"/>
        <w:jc w:val="center"/>
        <w:rPr>
          <w:rFonts w:ascii="宋体" w:hAnsi="宋体" w:hint="eastAsia"/>
          <w:b/>
          <w:spacing w:val="0"/>
          <w:sz w:val="36"/>
          <w:szCs w:val="36"/>
        </w:rPr>
      </w:pPr>
      <w:r>
        <w:rPr>
          <w:rFonts w:ascii="方正小标宋简体" w:eastAsia="方正小标宋简体" w:hAnsi="宋体" w:hint="eastAsia"/>
          <w:spacing w:val="0"/>
          <w:sz w:val="36"/>
          <w:szCs w:val="36"/>
        </w:rPr>
        <w:t>2020年度上海市工业互联网平台和专业服务商</w:t>
      </w:r>
    </w:p>
    <w:p w:rsidR="00F12083" w:rsidRDefault="00F12083" w:rsidP="00F12083">
      <w:pPr>
        <w:spacing w:line="50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推荐目录申报单位所填数据说明清单</w:t>
      </w:r>
    </w:p>
    <w:p w:rsidR="00F12083" w:rsidRDefault="00F12083" w:rsidP="00F12083">
      <w:pPr>
        <w:spacing w:line="500" w:lineRule="exact"/>
        <w:jc w:val="center"/>
        <w:rPr>
          <w:rFonts w:ascii="楷体_GB2312" w:eastAsia="楷体_GB2312" w:hAnsi="宋体" w:hint="eastAsia"/>
          <w:szCs w:val="32"/>
        </w:rPr>
      </w:pPr>
      <w:r>
        <w:rPr>
          <w:rFonts w:ascii="楷体_GB2312" w:eastAsia="楷体_GB2312" w:hAnsi="宋体" w:hint="eastAsia"/>
          <w:szCs w:val="32"/>
        </w:rPr>
        <w:t>（专业服务商）</w:t>
      </w:r>
    </w:p>
    <w:p w:rsidR="00F12083" w:rsidRDefault="00F12083" w:rsidP="00F12083">
      <w:pPr>
        <w:spacing w:line="500" w:lineRule="exact"/>
        <w:jc w:val="center"/>
        <w:rPr>
          <w:rFonts w:ascii="宋体" w:hAnsi="宋体" w:hint="eastAsia"/>
          <w:b/>
          <w:sz w:val="44"/>
          <w:szCs w:val="44"/>
        </w:rPr>
      </w:pPr>
    </w:p>
    <w:p w:rsidR="00F12083" w:rsidRDefault="00F12083" w:rsidP="00F12083">
      <w:pPr>
        <w:adjustRightInd w:val="0"/>
        <w:snapToGrid w:val="0"/>
        <w:spacing w:line="500" w:lineRule="exact"/>
        <w:rPr>
          <w:rFonts w:ascii="仿宋_GB2312" w:hAnsi="仿宋_GB2312" w:cs="仿宋_GB2312" w:hint="eastAsia"/>
          <w:kern w:val="0"/>
          <w:szCs w:val="32"/>
        </w:rPr>
      </w:pPr>
      <w:r>
        <w:rPr>
          <w:rFonts w:ascii="仿宋_GB2312" w:hAnsi="仿宋_GB2312" w:cs="仿宋_GB2312" w:hint="eastAsia"/>
          <w:kern w:val="0"/>
          <w:szCs w:val="32"/>
        </w:rPr>
        <w:t>以下按申报项目类别选填：</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（一）服务能力</w:t>
      </w: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1.</w:t>
      </w:r>
      <w:proofErr w:type="gramStart"/>
      <w:r>
        <w:rPr>
          <w:rFonts w:ascii="仿宋_GB2312" w:hAnsi="仿宋_GB2312" w:cs="仿宋_GB2312" w:hint="eastAsia"/>
          <w:b/>
          <w:szCs w:val="32"/>
        </w:rPr>
        <w:t>云网服务</w:t>
      </w:r>
      <w:proofErr w:type="gramEnd"/>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w:t>
      </w:r>
      <w:proofErr w:type="gramStart"/>
      <w:r>
        <w:rPr>
          <w:rFonts w:ascii="仿宋_GB2312" w:hAnsi="仿宋_GB2312" w:cs="仿宋_GB2312" w:hint="eastAsia"/>
          <w:szCs w:val="32"/>
        </w:rPr>
        <w:t>云网服务</w:t>
      </w:r>
      <w:proofErr w:type="gramEnd"/>
      <w:r>
        <w:rPr>
          <w:rFonts w:ascii="仿宋_GB2312" w:hAnsi="仿宋_GB2312" w:cs="仿宋_GB2312" w:hint="eastAsia"/>
          <w:szCs w:val="32"/>
        </w:rPr>
        <w:t>内容</w:t>
      </w:r>
    </w:p>
    <w:p w:rsidR="00F12083" w:rsidRDefault="00F12083" w:rsidP="00F12083">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1.1.1成熟</w:t>
      </w:r>
      <w:proofErr w:type="gramStart"/>
      <w:r>
        <w:rPr>
          <w:rFonts w:ascii="仿宋_GB2312" w:hAnsi="仿宋_GB2312" w:cs="仿宋_GB2312" w:hint="eastAsia"/>
          <w:szCs w:val="32"/>
        </w:rPr>
        <w:t>的云网服务</w:t>
      </w:r>
      <w:proofErr w:type="gramEnd"/>
      <w:r>
        <w:rPr>
          <w:rFonts w:ascii="仿宋_GB2312" w:hAnsi="仿宋_GB2312" w:cs="仿宋_GB2312" w:hint="eastAsia"/>
          <w:szCs w:val="32"/>
        </w:rPr>
        <w:t>种类数（仅统计企业用户数&gt;50</w:t>
      </w:r>
      <w:proofErr w:type="gramStart"/>
      <w:r>
        <w:rPr>
          <w:rFonts w:ascii="仿宋_GB2312" w:hAnsi="仿宋_GB2312" w:cs="仿宋_GB2312" w:hint="eastAsia"/>
          <w:szCs w:val="32"/>
        </w:rPr>
        <w:t>的云网服务</w:t>
      </w:r>
      <w:proofErr w:type="gramEnd"/>
      <w:r>
        <w:rPr>
          <w:rFonts w:ascii="仿宋_GB2312" w:hAnsi="仿宋_GB2312" w:cs="仿宋_GB2312" w:hint="eastAsia"/>
          <w:szCs w:val="32"/>
        </w:rPr>
        <w:t>种类数量）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lastRenderedPageBreak/>
        <w:t>（请</w:t>
      </w:r>
      <w:proofErr w:type="gramStart"/>
      <w:r>
        <w:rPr>
          <w:rFonts w:ascii="仿宋_GB2312" w:hAnsi="仿宋_GB2312" w:cs="仿宋_GB2312" w:hint="eastAsia"/>
          <w:i/>
          <w:szCs w:val="32"/>
        </w:rPr>
        <w:t>提供云网服务</w:t>
      </w:r>
      <w:proofErr w:type="gramEnd"/>
      <w:r>
        <w:rPr>
          <w:rFonts w:ascii="仿宋_GB2312" w:hAnsi="仿宋_GB2312" w:cs="仿宋_GB2312" w:hint="eastAsia"/>
          <w:i/>
          <w:szCs w:val="32"/>
        </w:rPr>
        <w:t>种类清单和其所对应的企业用户的证明材料）</w:t>
      </w:r>
    </w:p>
    <w:p w:rsidR="00F12083" w:rsidRDefault="00F12083" w:rsidP="00F12083">
      <w:pPr>
        <w:widowControl/>
        <w:spacing w:line="500" w:lineRule="exact"/>
        <w:rPr>
          <w:rFonts w:ascii="仿宋_GB2312" w:hAnsi="仿宋_GB2312" w:cs="仿宋_GB2312" w:hint="eastAsia"/>
          <w:szCs w:val="32"/>
        </w:rPr>
      </w:pPr>
      <w:r>
        <w:rPr>
          <w:rFonts w:ascii="仿宋_GB2312" w:hAnsi="仿宋_GB2312" w:cs="仿宋_GB2312" w:hint="eastAsia"/>
          <w:szCs w:val="32"/>
        </w:rPr>
        <w:t>1.1.2成熟的5G赋能服务种类数（仅统计企业用户数&gt;10的服务）</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（请提供成熟的5G赋能服务种类清单和其所对应的企业用户的证明材料）</w:t>
      </w:r>
    </w:p>
    <w:p w:rsidR="00F12083" w:rsidRDefault="00F12083" w:rsidP="00F12083">
      <w:pPr>
        <w:widowControl/>
        <w:spacing w:line="500" w:lineRule="exact"/>
        <w:rPr>
          <w:rFonts w:ascii="仿宋_GB2312" w:hAnsi="仿宋_GB2312" w:cs="仿宋_GB2312" w:hint="eastAsia"/>
          <w:szCs w:val="32"/>
        </w:rPr>
      </w:pPr>
      <w:r>
        <w:rPr>
          <w:rFonts w:ascii="仿宋_GB2312" w:hAnsi="仿宋_GB2312" w:cs="仿宋_GB2312" w:hint="eastAsia"/>
          <w:szCs w:val="32"/>
        </w:rPr>
        <w:t>1.1.3成熟的边云协同赋能服务种类数（仅统计企业用户数&gt;10的服务种类数量）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（请提供成熟的边云协同赋能服务种类清单和其所对应的企业用户的证明材料）</w:t>
      </w:r>
    </w:p>
    <w:p w:rsidR="00F12083" w:rsidRDefault="00F12083" w:rsidP="00F12083">
      <w:pPr>
        <w:widowControl/>
        <w:spacing w:line="500" w:lineRule="exact"/>
        <w:rPr>
          <w:rFonts w:ascii="仿宋_GB2312" w:hAnsi="仿宋_GB2312" w:cs="仿宋_GB2312" w:hint="eastAsia"/>
          <w:szCs w:val="32"/>
        </w:rPr>
      </w:pPr>
      <w:r>
        <w:rPr>
          <w:rFonts w:ascii="仿宋_GB2312" w:hAnsi="仿宋_GB2312" w:cs="仿宋_GB2312" w:hint="eastAsia"/>
          <w:szCs w:val="32"/>
        </w:rPr>
        <w:t>1.1.4成熟的制造能力在线服务种类数（仅统计企业用户数&gt;10的</w:t>
      </w:r>
      <w:proofErr w:type="gramStart"/>
      <w:r>
        <w:rPr>
          <w:rFonts w:ascii="仿宋_GB2312" w:hAnsi="仿宋_GB2312" w:cs="仿宋_GB2312" w:hint="eastAsia"/>
          <w:szCs w:val="32"/>
        </w:rPr>
        <w:t>云服务</w:t>
      </w:r>
      <w:proofErr w:type="gramEnd"/>
      <w:r>
        <w:rPr>
          <w:rFonts w:ascii="仿宋_GB2312" w:hAnsi="仿宋_GB2312" w:cs="仿宋_GB2312" w:hint="eastAsia"/>
          <w:szCs w:val="32"/>
        </w:rPr>
        <w:t>种类数量）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（请提供成熟的制造能力在线服务种类清单和其所对应的企业用户的证明材料）</w:t>
      </w:r>
    </w:p>
    <w:p w:rsidR="00F12083" w:rsidRDefault="00F12083" w:rsidP="00F12083">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1.2安全服务能力</w:t>
      </w:r>
    </w:p>
    <w:p w:rsidR="00F12083" w:rsidRDefault="00F12083" w:rsidP="00F12083">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1.2.1安全防护能力</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（若选择“支持”，请提供证明材料）</w:t>
      </w:r>
    </w:p>
    <w:p w:rsidR="00F12083" w:rsidRDefault="00F12083" w:rsidP="00F12083">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1.2.2安全防护机制</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（若选择“支持”，请提供证明材料）</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2.集成服务</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2.1集成服务内容</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2.1.1成熟的行业解决方案数量（仅统计企业用户数&gt;5的工业互联网相关的行业解决方案数量）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（请提供解决方案的证明材料和其所对应的企业用户证明材料）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2.1.2成熟的系统集成产品数量（仅统计企业用户数&gt;5的自主</w:t>
      </w:r>
      <w:r>
        <w:rPr>
          <w:rFonts w:ascii="仿宋_GB2312" w:hAnsi="仿宋_GB2312" w:cs="仿宋_GB2312" w:hint="eastAsia"/>
          <w:szCs w:val="32"/>
        </w:rPr>
        <w:lastRenderedPageBreak/>
        <w:t>研发的工业互联网相关产品数量）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（请提供自主研发工业互联网的产品的证明材料和其所对应的企业用户证明材料）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2.2数据采集方案能力</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2.2.1拥有自主知识产权的数据采集硬件或软件个数</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（请提供硬件或软件知识产权证明材料）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2.2.2协议兼容能力</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（请列明可兼容的协议种类）</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2.2.3基于标准的数据交换能力</w:t>
      </w:r>
    </w:p>
    <w:p w:rsidR="00F12083" w:rsidRDefault="00F12083" w:rsidP="00F12083">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（请列明可支持的标准名称）</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2.3数据分析能力</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2.3.1实际应用的行业机理模型个数（仅统计企业用户数&gt;2的行业机理模型）</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（请提供行业机理模型对应的企业用户证明材料）</w:t>
      </w:r>
    </w:p>
    <w:p w:rsidR="00F12083" w:rsidRDefault="00F12083" w:rsidP="00F12083">
      <w:pPr>
        <w:adjustRightInd w:val="0"/>
        <w:snapToGrid w:val="0"/>
        <w:spacing w:line="500" w:lineRule="exact"/>
        <w:rPr>
          <w:rFonts w:ascii="仿宋_GB2312" w:hAnsi="仿宋_GB2312" w:cs="仿宋_GB2312" w:hint="eastAsia"/>
          <w:spacing w:val="-11"/>
          <w:szCs w:val="32"/>
        </w:rPr>
      </w:pPr>
      <w:r>
        <w:rPr>
          <w:rFonts w:ascii="仿宋_GB2312" w:hAnsi="仿宋_GB2312" w:cs="仿宋_GB2312" w:hint="eastAsia"/>
          <w:spacing w:val="-11"/>
          <w:szCs w:val="32"/>
        </w:rPr>
        <w:t>2.3.2实际应用的分析算法个数（仅统计企业用户数&gt;2的分析算法）</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（请提供分析算法对应的企业用户证明材料）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2.4边缘计算能力</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2.4.1边缘计算的应用节点数（边缘计算应用节点</w:t>
      </w:r>
      <w:proofErr w:type="gramStart"/>
      <w:r>
        <w:rPr>
          <w:rFonts w:ascii="仿宋_GB2312" w:hAnsi="仿宋_GB2312" w:cs="仿宋_GB2312" w:hint="eastAsia"/>
          <w:szCs w:val="32"/>
        </w:rPr>
        <w:t>指部署</w:t>
      </w:r>
      <w:proofErr w:type="gramEnd"/>
      <w:r>
        <w:rPr>
          <w:rFonts w:ascii="仿宋_GB2312" w:hAnsi="仿宋_GB2312" w:cs="仿宋_GB2312" w:hint="eastAsia"/>
          <w:szCs w:val="32"/>
        </w:rPr>
        <w:t>在终端设备或网络节点上的边缘处理系统，一套边缘处理系统视为一个应用节点。）</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（请提供边缘计算的应用节点的证明材料）</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3.工业数据服务</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3.1团队服务范围和经验水平</w:t>
      </w:r>
    </w:p>
    <w:p w:rsidR="00F12083" w:rsidRDefault="00F12083" w:rsidP="00F12083">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（请提供数据规划、数据处理、数据分析挖掘、数据可视化、数据运维的服务项目的证明材料）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lastRenderedPageBreak/>
        <w:t>3.2团队服务能力</w:t>
      </w:r>
    </w:p>
    <w:p w:rsidR="00F12083" w:rsidRDefault="00F12083" w:rsidP="00F12083">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（请提供具有5年以上数据服务经验人员的相关专业证书、在职证明等材料）</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4.工业信息安全服务</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4.1安全服务内容</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4.1.1成熟的安全服务种类（仅统计企业用户数&gt;5的工业互联网相关的安全服务数量。）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（请提供安全服务对应的企业用户的证明材料）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4.1.2成熟的安全服务产品数量（仅统计企业用户数&gt;5的自主研发的工业互联网相关安全产品数量）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（请提供安全服务产品对应的企业用户的证明材料）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4.2安全服务人员实力</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4.2.1服务人员数量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（请提供服务人员清单及在职证明）</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4.2.2主要服务工业行业数</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（请提供服务工业行业的证明材料）</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4.2.3服务的工业企业数量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（请提供对应的企业用户的证明材料）</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5.标识解析服务</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5.1标识编码体系服务范围</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5.1.1支持的标识编码体系种类</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（请提供支持的标识编码体系的种类名称，例如对EPC、Handle、OID、</w:t>
      </w:r>
      <w:proofErr w:type="spellStart"/>
      <w:r>
        <w:rPr>
          <w:rFonts w:ascii="仿宋_GB2312" w:hAnsi="仿宋_GB2312" w:cs="仿宋_GB2312" w:hint="eastAsia"/>
          <w:i/>
          <w:szCs w:val="32"/>
        </w:rPr>
        <w:t>Ecode</w:t>
      </w:r>
      <w:proofErr w:type="spellEnd"/>
      <w:r>
        <w:rPr>
          <w:rFonts w:ascii="仿宋_GB2312" w:hAnsi="仿宋_GB2312" w:cs="仿宋_GB2312" w:hint="eastAsia"/>
          <w:i/>
          <w:szCs w:val="32"/>
        </w:rPr>
        <w:t>、GS1等基本编码体系的支持）</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5.1.2行业应用</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（请提供行业名称）</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6.两化融合贯标服务</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6.1</w:t>
      </w:r>
      <w:proofErr w:type="gramStart"/>
      <w:r>
        <w:rPr>
          <w:rFonts w:ascii="仿宋_GB2312" w:hAnsi="仿宋_GB2312" w:cs="仿宋_GB2312" w:hint="eastAsia"/>
          <w:szCs w:val="32"/>
        </w:rPr>
        <w:t>两</w:t>
      </w:r>
      <w:proofErr w:type="gramEnd"/>
      <w:r>
        <w:rPr>
          <w:rFonts w:ascii="仿宋_GB2312" w:hAnsi="仿宋_GB2312" w:cs="仿宋_GB2312" w:hint="eastAsia"/>
          <w:szCs w:val="32"/>
        </w:rPr>
        <w:t>化融合服务资质</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6.1.1持有效技能合格证书的服务人员数量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（请提供人员名单、在职证明和证书复印件等）</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6.1.2累计开展的两化融合管理体系贯</w:t>
      </w:r>
      <w:proofErr w:type="gramStart"/>
      <w:r>
        <w:rPr>
          <w:rFonts w:ascii="仿宋_GB2312" w:hAnsi="仿宋_GB2312" w:cs="仿宋_GB2312" w:hint="eastAsia"/>
          <w:szCs w:val="32"/>
        </w:rPr>
        <w:t>标咨询</w:t>
      </w:r>
      <w:proofErr w:type="gramEnd"/>
      <w:r>
        <w:rPr>
          <w:rFonts w:ascii="仿宋_GB2312" w:hAnsi="仿宋_GB2312" w:cs="仿宋_GB2312" w:hint="eastAsia"/>
          <w:szCs w:val="32"/>
        </w:rPr>
        <w:t>服务的项目数量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（请提供项目合同复印件，并注明2019年新签订的服务项目）</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6.2</w:t>
      </w:r>
      <w:proofErr w:type="gramStart"/>
      <w:r>
        <w:rPr>
          <w:rFonts w:ascii="仿宋_GB2312" w:hAnsi="仿宋_GB2312" w:cs="仿宋_GB2312" w:hint="eastAsia"/>
          <w:szCs w:val="32"/>
        </w:rPr>
        <w:t>两</w:t>
      </w:r>
      <w:proofErr w:type="gramEnd"/>
      <w:r>
        <w:rPr>
          <w:rFonts w:ascii="仿宋_GB2312" w:hAnsi="仿宋_GB2312" w:cs="仿宋_GB2312" w:hint="eastAsia"/>
          <w:szCs w:val="32"/>
        </w:rPr>
        <w:t>化融合服务影响</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6.2.1引导企业开展自评估数量</w:t>
      </w:r>
    </w:p>
    <w:p w:rsidR="00F12083" w:rsidRDefault="00F12083" w:rsidP="00F12083">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（请提供所引导的企业评估报告复印件）</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6.2.2所服务企业通过评定的数量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（请提供通过评定的企业清单和证明材料）</w:t>
      </w:r>
    </w:p>
    <w:p w:rsidR="00F12083" w:rsidRDefault="00F12083" w:rsidP="00F12083">
      <w:pPr>
        <w:adjustRightInd w:val="0"/>
        <w:snapToGrid w:val="0"/>
        <w:spacing w:line="500" w:lineRule="exact"/>
        <w:rPr>
          <w:rFonts w:ascii="仿宋_GB2312" w:hAnsi="仿宋_GB2312" w:cs="仿宋_GB2312" w:hint="eastAsia"/>
          <w:kern w:val="0"/>
          <w:szCs w:val="32"/>
        </w:rPr>
      </w:pPr>
    </w:p>
    <w:p w:rsidR="00F12083" w:rsidRDefault="00F12083" w:rsidP="00F12083">
      <w:pPr>
        <w:adjustRightInd w:val="0"/>
        <w:snapToGrid w:val="0"/>
        <w:spacing w:line="500" w:lineRule="exact"/>
        <w:rPr>
          <w:rFonts w:ascii="仿宋_GB2312" w:hAnsi="仿宋_GB2312" w:cs="仿宋_GB2312" w:hint="eastAsia"/>
          <w:kern w:val="0"/>
          <w:szCs w:val="32"/>
        </w:rPr>
      </w:pPr>
      <w:r>
        <w:rPr>
          <w:rFonts w:ascii="仿宋_GB2312" w:hAnsi="仿宋_GB2312" w:cs="仿宋_GB2312" w:hint="eastAsia"/>
          <w:kern w:val="0"/>
          <w:szCs w:val="32"/>
        </w:rPr>
        <w:t>以下所有申报项目类别必填：</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（二）服务绩效</w:t>
      </w: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1.服务项目规模</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1.1服务项目数量和合同总额</w:t>
      </w:r>
    </w:p>
    <w:p w:rsidR="00F12083" w:rsidRDefault="00F12083" w:rsidP="00F12083">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（请按照日期排序，列明项目清单，并提供服务项目的合同复印件；其中对2019年新签订的项目和合同金额加以注明）</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2.服务项目质量</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2.1被服务企业的满意度（2019年服务项目的客户满意度）</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（请提供客户满意度调查表）</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2.2合同到款率（近三年签订的合同到款率）</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（请提供合同到款的证明材料）</w:t>
      </w:r>
    </w:p>
    <w:p w:rsidR="00F12083" w:rsidRDefault="00F12083" w:rsidP="00F12083">
      <w:pPr>
        <w:adjustRightInd w:val="0"/>
        <w:snapToGrid w:val="0"/>
        <w:spacing w:line="500" w:lineRule="exact"/>
        <w:rPr>
          <w:rFonts w:ascii="仿宋_GB2312" w:hAnsi="仿宋_GB2312" w:cs="仿宋_GB2312" w:hint="eastAsia"/>
          <w:b/>
          <w:szCs w:val="32"/>
        </w:rPr>
      </w:pPr>
    </w:p>
    <w:p w:rsidR="00F12083" w:rsidRDefault="00F12083" w:rsidP="00F12083">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3.服务收益</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lastRenderedPageBreak/>
        <w:t>3.1 服务收入</w:t>
      </w:r>
    </w:p>
    <w:p w:rsidR="00F12083" w:rsidRDefault="00F12083" w:rsidP="00F12083">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（请提供服务项目在2019年的到款金额证明）</w:t>
      </w:r>
    </w:p>
    <w:p w:rsidR="00F12083" w:rsidRDefault="00F12083" w:rsidP="00F12083">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3.2服务获得的奖项（包括服务项目获得的奖项数量或服务商获得的相关奖项数量）</w:t>
      </w:r>
    </w:p>
    <w:p w:rsidR="00F12083" w:rsidRDefault="00F12083" w:rsidP="00F12083">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（请提供所获奖项清单和证明材料）</w:t>
      </w:r>
    </w:p>
    <w:p w:rsidR="008F61CD" w:rsidRPr="00F12083" w:rsidRDefault="008F61CD"/>
    <w:sectPr w:rsidR="008F61CD" w:rsidRPr="00F12083"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083"/>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5A9"/>
    <w:rsid w:val="00167C98"/>
    <w:rsid w:val="00170E3F"/>
    <w:rsid w:val="00171473"/>
    <w:rsid w:val="001728E2"/>
    <w:rsid w:val="001735C4"/>
    <w:rsid w:val="00175C47"/>
    <w:rsid w:val="0017678F"/>
    <w:rsid w:val="00177589"/>
    <w:rsid w:val="00180341"/>
    <w:rsid w:val="001850AB"/>
    <w:rsid w:val="00185A22"/>
    <w:rsid w:val="00187E07"/>
    <w:rsid w:val="00190865"/>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7A02"/>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06E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23D6"/>
    <w:rsid w:val="0082495E"/>
    <w:rsid w:val="00827833"/>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0765"/>
    <w:rsid w:val="00A6103D"/>
    <w:rsid w:val="00A63071"/>
    <w:rsid w:val="00A633E1"/>
    <w:rsid w:val="00A6409A"/>
    <w:rsid w:val="00A64DAF"/>
    <w:rsid w:val="00A66C6C"/>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C2504"/>
    <w:rsid w:val="00AC6342"/>
    <w:rsid w:val="00AC634C"/>
    <w:rsid w:val="00AC6A0D"/>
    <w:rsid w:val="00AD0A1D"/>
    <w:rsid w:val="00AD319E"/>
    <w:rsid w:val="00AD3FD1"/>
    <w:rsid w:val="00AD4EE0"/>
    <w:rsid w:val="00AD5DD2"/>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DF4F05"/>
    <w:rsid w:val="00E00B7E"/>
    <w:rsid w:val="00E02584"/>
    <w:rsid w:val="00E046E1"/>
    <w:rsid w:val="00E0555E"/>
    <w:rsid w:val="00E07EEE"/>
    <w:rsid w:val="00E10568"/>
    <w:rsid w:val="00E12C00"/>
    <w:rsid w:val="00E14E12"/>
    <w:rsid w:val="00E14FC2"/>
    <w:rsid w:val="00E14FEC"/>
    <w:rsid w:val="00E15344"/>
    <w:rsid w:val="00E15776"/>
    <w:rsid w:val="00E17990"/>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1181"/>
    <w:rsid w:val="00F11EA5"/>
    <w:rsid w:val="00F12083"/>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3A66"/>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8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665</Words>
  <Characters>3792</Characters>
  <Application>Microsoft Office Word</Application>
  <DocSecurity>0</DocSecurity>
  <Lines>31</Lines>
  <Paragraphs>8</Paragraphs>
  <ScaleCrop>false</ScaleCrop>
  <Company>Microsoft</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2020-09-10T06:18:00Z</dcterms:created>
  <dcterms:modified xsi:type="dcterms:W3CDTF">2020-09-10T06:18:00Z</dcterms:modified>
</cp:coreProperties>
</file>