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BC" w:rsidRDefault="005229BC" w:rsidP="005229BC">
      <w:pPr>
        <w:spacing w:line="500" w:lineRule="exact"/>
        <w:rPr>
          <w:rFonts w:ascii="仿宋" w:eastAsia="仿宋" w:hAnsi="仿宋" w:cs="仿宋_GB2312" w:hint="eastAsia"/>
          <w:szCs w:val="32"/>
        </w:rPr>
      </w:pPr>
      <w:r>
        <w:rPr>
          <w:rFonts w:ascii="黑体" w:eastAsia="黑体" w:hAnsi="黑体" w:cs="黑体" w:hint="eastAsia"/>
          <w:szCs w:val="32"/>
        </w:rPr>
        <w:t>附件3</w:t>
      </w:r>
    </w:p>
    <w:p w:rsidR="005229BC" w:rsidRDefault="005229BC" w:rsidP="005229BC">
      <w:pPr>
        <w:spacing w:line="500" w:lineRule="exact"/>
        <w:jc w:val="center"/>
        <w:rPr>
          <w:rFonts w:ascii="宋体" w:hAnsi="宋体" w:hint="eastAsia"/>
          <w:b/>
          <w:spacing w:val="0"/>
          <w:sz w:val="36"/>
          <w:szCs w:val="36"/>
        </w:rPr>
      </w:pPr>
      <w:r>
        <w:rPr>
          <w:rFonts w:ascii="方正小标宋简体" w:eastAsia="方正小标宋简体" w:hAnsi="宋体" w:hint="eastAsia"/>
          <w:spacing w:val="0"/>
          <w:sz w:val="36"/>
          <w:szCs w:val="36"/>
        </w:rPr>
        <w:t>202</w:t>
      </w:r>
      <w:r>
        <w:rPr>
          <w:rFonts w:ascii="方正小标宋简体" w:eastAsia="方正小标宋简体" w:hAnsi="宋体"/>
          <w:spacing w:val="0"/>
          <w:sz w:val="36"/>
          <w:szCs w:val="36"/>
        </w:rPr>
        <w:t>1</w:t>
      </w:r>
      <w:r>
        <w:rPr>
          <w:rFonts w:ascii="方正小标宋简体" w:eastAsia="方正小标宋简体" w:hAnsi="宋体" w:hint="eastAsia"/>
          <w:spacing w:val="0"/>
          <w:sz w:val="36"/>
          <w:szCs w:val="36"/>
        </w:rPr>
        <w:t>年度上海市工业互联网专业服务商</w:t>
      </w:r>
    </w:p>
    <w:p w:rsidR="005229BC" w:rsidRDefault="005229BC" w:rsidP="005229BC">
      <w:pPr>
        <w:spacing w:line="50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推荐目录申报单位所填数据说明清单</w:t>
      </w:r>
    </w:p>
    <w:p w:rsidR="005229BC" w:rsidRDefault="005229BC" w:rsidP="005229BC">
      <w:pPr>
        <w:spacing w:line="500" w:lineRule="exact"/>
        <w:jc w:val="center"/>
        <w:rPr>
          <w:rFonts w:ascii="宋体" w:hAnsi="宋体" w:hint="eastAsia"/>
          <w:b/>
          <w:sz w:val="44"/>
          <w:szCs w:val="44"/>
        </w:rPr>
      </w:pPr>
    </w:p>
    <w:p w:rsidR="005229BC" w:rsidRDefault="005229BC" w:rsidP="005229BC">
      <w:pPr>
        <w:adjustRightInd w:val="0"/>
        <w:snapToGrid w:val="0"/>
        <w:spacing w:line="500" w:lineRule="exact"/>
        <w:rPr>
          <w:rFonts w:ascii="仿宋_GB2312" w:hAnsi="仿宋_GB2312" w:cs="仿宋_GB2312" w:hint="eastAsia"/>
          <w:kern w:val="0"/>
          <w:szCs w:val="32"/>
        </w:rPr>
      </w:pPr>
      <w:r>
        <w:rPr>
          <w:rFonts w:ascii="仿宋_GB2312" w:hAnsi="仿宋_GB2312" w:cs="仿宋_GB2312" w:hint="eastAsia"/>
          <w:kern w:val="0"/>
          <w:szCs w:val="32"/>
        </w:rPr>
        <w:t>以下按申报方向选填：</w:t>
      </w:r>
    </w:p>
    <w:p w:rsidR="005229BC" w:rsidRDefault="005229BC" w:rsidP="005229BC">
      <w:pPr>
        <w:adjustRightInd w:val="0"/>
        <w:snapToGrid w:val="0"/>
        <w:spacing w:line="500" w:lineRule="exact"/>
        <w:rPr>
          <w:rFonts w:ascii="仿宋_GB2312" w:hAnsi="仿宋_GB2312" w:cs="仿宋_GB2312" w:hint="eastAsia"/>
          <w:b/>
          <w:bCs/>
          <w:szCs w:val="32"/>
        </w:rPr>
      </w:pPr>
      <w:r>
        <w:rPr>
          <w:rFonts w:ascii="仿宋_GB2312" w:hAnsi="仿宋_GB2312" w:cs="仿宋_GB2312" w:hint="eastAsia"/>
          <w:b/>
          <w:bCs/>
          <w:szCs w:val="32"/>
        </w:rPr>
        <w:t>（一）服务能力</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1.</w:t>
      </w:r>
      <w:proofErr w:type="gramStart"/>
      <w:r>
        <w:rPr>
          <w:rFonts w:ascii="仿宋_GB2312" w:hAnsi="仿宋_GB2312" w:cs="仿宋_GB2312" w:hint="eastAsia"/>
          <w:b/>
          <w:szCs w:val="32"/>
        </w:rPr>
        <w:t>云网服务</w:t>
      </w:r>
      <w:proofErr w:type="gramEnd"/>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1.1专业集聚度</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1.1.1总用户数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（请提供专业服务的所有用户</w:t>
      </w:r>
      <w:proofErr w:type="gramStart"/>
      <w:r>
        <w:rPr>
          <w:rFonts w:ascii="仿宋_GB2312" w:hAnsi="仿宋_GB2312" w:cs="仿宋_GB2312" w:hint="eastAsia"/>
          <w:i/>
          <w:szCs w:val="32"/>
        </w:rPr>
        <w:t>数数量</w:t>
      </w:r>
      <w:proofErr w:type="gramEnd"/>
      <w:r>
        <w:rPr>
          <w:rFonts w:ascii="仿宋_GB2312" w:hAnsi="仿宋_GB2312" w:cs="仿宋_GB2312" w:hint="eastAsia"/>
          <w:i/>
          <w:szCs w:val="32"/>
        </w:rPr>
        <w:t>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1.1.2重点服务产业（总用户数排名前三）及其用户数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（请提供所有服务用户中，按用户数量排名的前三位产业领域，以及对应的三个产业的用户数，用户列表）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1.1.3上海制造业用户数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（请提供上海范围内的制造业相关用户数及列表）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1.2</w:t>
      </w:r>
      <w:proofErr w:type="gramStart"/>
      <w:r>
        <w:rPr>
          <w:rFonts w:ascii="仿宋_GB2312" w:hAnsi="仿宋_GB2312" w:cs="仿宋_GB2312" w:hint="eastAsia"/>
          <w:szCs w:val="32"/>
        </w:rPr>
        <w:t>云网服务</w:t>
      </w:r>
      <w:proofErr w:type="gramEnd"/>
      <w:r>
        <w:rPr>
          <w:rFonts w:ascii="仿宋_GB2312" w:hAnsi="仿宋_GB2312" w:cs="仿宋_GB2312" w:hint="eastAsia"/>
          <w:szCs w:val="32"/>
        </w:rPr>
        <w:t>内容</w:t>
      </w:r>
    </w:p>
    <w:p w:rsidR="005229BC" w:rsidRDefault="005229BC" w:rsidP="005229BC">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1.2.1成熟</w:t>
      </w:r>
      <w:proofErr w:type="gramStart"/>
      <w:r>
        <w:rPr>
          <w:rFonts w:ascii="仿宋_GB2312" w:hAnsi="仿宋_GB2312" w:cs="仿宋_GB2312" w:hint="eastAsia"/>
          <w:szCs w:val="32"/>
        </w:rPr>
        <w:t>的云网服务</w:t>
      </w:r>
      <w:proofErr w:type="gramEnd"/>
      <w:r>
        <w:rPr>
          <w:rFonts w:ascii="仿宋_GB2312" w:hAnsi="仿宋_GB2312" w:cs="仿宋_GB2312" w:hint="eastAsia"/>
          <w:szCs w:val="32"/>
        </w:rPr>
        <w:t>种类数（仅统计企业用户数&gt;50</w:t>
      </w:r>
      <w:proofErr w:type="gramStart"/>
      <w:r>
        <w:rPr>
          <w:rFonts w:ascii="仿宋_GB2312" w:hAnsi="仿宋_GB2312" w:cs="仿宋_GB2312" w:hint="eastAsia"/>
          <w:szCs w:val="32"/>
        </w:rPr>
        <w:t>的云网服务</w:t>
      </w:r>
      <w:proofErr w:type="gramEnd"/>
      <w:r>
        <w:rPr>
          <w:rFonts w:ascii="仿宋_GB2312" w:hAnsi="仿宋_GB2312" w:cs="仿宋_GB2312" w:hint="eastAsia"/>
          <w:szCs w:val="32"/>
        </w:rPr>
        <w:t>种类数量）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w:t>
      </w:r>
      <w:proofErr w:type="gramStart"/>
      <w:r>
        <w:rPr>
          <w:rFonts w:ascii="仿宋_GB2312" w:hAnsi="仿宋_GB2312" w:cs="仿宋_GB2312" w:hint="eastAsia"/>
          <w:i/>
          <w:szCs w:val="32"/>
        </w:rPr>
        <w:t>提供云网服务</w:t>
      </w:r>
      <w:proofErr w:type="gramEnd"/>
      <w:r>
        <w:rPr>
          <w:rFonts w:ascii="仿宋_GB2312" w:hAnsi="仿宋_GB2312" w:cs="仿宋_GB2312" w:hint="eastAsia"/>
          <w:i/>
          <w:szCs w:val="32"/>
        </w:rPr>
        <w:t>种类清单和其所对应的企业用户的证明材料）</w:t>
      </w:r>
    </w:p>
    <w:p w:rsidR="005229BC" w:rsidRDefault="005229BC" w:rsidP="005229BC">
      <w:pPr>
        <w:widowControl/>
        <w:spacing w:line="500" w:lineRule="exact"/>
        <w:rPr>
          <w:rFonts w:ascii="仿宋_GB2312" w:hAnsi="仿宋_GB2312" w:cs="仿宋_GB2312" w:hint="eastAsia"/>
          <w:szCs w:val="32"/>
        </w:rPr>
      </w:pPr>
      <w:r>
        <w:rPr>
          <w:rFonts w:ascii="仿宋_GB2312" w:hAnsi="仿宋_GB2312" w:cs="仿宋_GB2312" w:hint="eastAsia"/>
          <w:szCs w:val="32"/>
        </w:rPr>
        <w:t>1.2.2成熟的5G赋能服务种类数（仅统计企业用户数&gt;10的服务）</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（请提供成熟的5G赋能服务种类清单和其所对应的企业用户的证明材料）</w:t>
      </w:r>
    </w:p>
    <w:p w:rsidR="005229BC" w:rsidRDefault="005229BC" w:rsidP="005229BC">
      <w:pPr>
        <w:widowControl/>
        <w:spacing w:line="500" w:lineRule="exact"/>
        <w:rPr>
          <w:rFonts w:ascii="仿宋_GB2312" w:hAnsi="仿宋_GB2312" w:cs="仿宋_GB2312" w:hint="eastAsia"/>
          <w:szCs w:val="32"/>
        </w:rPr>
      </w:pPr>
      <w:r>
        <w:rPr>
          <w:rFonts w:ascii="仿宋_GB2312" w:hAnsi="仿宋_GB2312" w:cs="仿宋_GB2312" w:hint="eastAsia"/>
          <w:szCs w:val="32"/>
        </w:rPr>
        <w:t>1.2.3成熟的边云协同赋能服务种类数（仅统计企业用户数&gt;10的服务种类数量）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lastRenderedPageBreak/>
        <w:t>（请提供成熟的边云协同赋能服务种类清单和其所对应的企业用户的证明材料）</w:t>
      </w:r>
    </w:p>
    <w:p w:rsidR="005229BC" w:rsidRDefault="005229BC" w:rsidP="005229BC">
      <w:pPr>
        <w:widowControl/>
        <w:spacing w:line="500" w:lineRule="exact"/>
        <w:rPr>
          <w:rFonts w:ascii="仿宋_GB2312" w:hAnsi="仿宋_GB2312" w:cs="仿宋_GB2312" w:hint="eastAsia"/>
          <w:szCs w:val="32"/>
        </w:rPr>
      </w:pPr>
      <w:r>
        <w:rPr>
          <w:rFonts w:ascii="仿宋_GB2312" w:hAnsi="仿宋_GB2312" w:cs="仿宋_GB2312" w:hint="eastAsia"/>
          <w:szCs w:val="32"/>
        </w:rPr>
        <w:t>1.2.4成熟的制造能力在线服务种类数（仅统计企业用户数&gt;10的</w:t>
      </w:r>
      <w:proofErr w:type="gramStart"/>
      <w:r>
        <w:rPr>
          <w:rFonts w:ascii="仿宋_GB2312" w:hAnsi="仿宋_GB2312" w:cs="仿宋_GB2312" w:hint="eastAsia"/>
          <w:szCs w:val="32"/>
        </w:rPr>
        <w:t>云服务</w:t>
      </w:r>
      <w:proofErr w:type="gramEnd"/>
      <w:r>
        <w:rPr>
          <w:rFonts w:ascii="仿宋_GB2312" w:hAnsi="仿宋_GB2312" w:cs="仿宋_GB2312" w:hint="eastAsia"/>
          <w:szCs w:val="32"/>
        </w:rPr>
        <w:t>种类数量）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（请提供成熟的制造能力在线服务种类清单和其所对应的企业用户的证明材料）</w:t>
      </w:r>
    </w:p>
    <w:p w:rsidR="005229BC" w:rsidRDefault="005229BC" w:rsidP="005229BC">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1.3安全服务能力</w:t>
      </w:r>
    </w:p>
    <w:p w:rsidR="005229BC" w:rsidRDefault="005229BC" w:rsidP="005229BC">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1.3.1安全防护能力</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（若选择“支持”，请提供证明材料）</w:t>
      </w:r>
    </w:p>
    <w:p w:rsidR="005229BC" w:rsidRDefault="005229BC" w:rsidP="005229BC">
      <w:pPr>
        <w:widowControl/>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1.3.2安全防护机制</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（若选择“支持”，请提供证明材料）</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2.综合集成服务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2.1专业集聚度</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2.1.1总用户数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（请提供专业服务的所有用户</w:t>
      </w:r>
      <w:proofErr w:type="gramStart"/>
      <w:r>
        <w:rPr>
          <w:rFonts w:ascii="仿宋_GB2312" w:hAnsi="仿宋_GB2312" w:cs="仿宋_GB2312" w:hint="eastAsia"/>
          <w:i/>
          <w:szCs w:val="32"/>
        </w:rPr>
        <w:t>数数量</w:t>
      </w:r>
      <w:proofErr w:type="gramEnd"/>
      <w:r>
        <w:rPr>
          <w:rFonts w:ascii="仿宋_GB2312" w:hAnsi="仿宋_GB2312" w:cs="仿宋_GB2312" w:hint="eastAsia"/>
          <w:i/>
          <w:szCs w:val="32"/>
        </w:rPr>
        <w:t>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2.1.2重点服务产业（总用户数排名前三）及其用户数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（请提供所有服务用户中，按用户数量排名的前三位产业领域，以及对应的三个产业的用户数，用户列表）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2.1.3上海制造业用户数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（请提供上海范围内的制造业相关用户数及列表）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2.2综合集成服务内容</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2.2.1成熟的行业解决方案数量（仅统计企业用户数&gt;5的工业互联网相关的行业解决方案数量）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（请提供解决方案的证明材料和其所对应的企业用户证明材料）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2.2.2成熟的系统集成产品数量（仅统计企业用户数&gt;5的自主研发的工业互联网相关产品数量）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lastRenderedPageBreak/>
        <w:t>（请提供自主研发工业互联网的产品的证明材料和其所对应的企业用户证明材料）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2.3数据采集方案能力</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2.3.1拥有自主知识产权的数据采集硬件或软件个数</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（请提供硬件或软件知识产权证明材料）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2.3.2协议兼容能力</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（请列明可兼容的协议种类）</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2.3.3基于标准的数据交换能力</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（请列明可支持的标准名称）</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2.4数据分析能力</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2.4.1实际应用的行业机理模型个数（仅统计企业用户数&gt;2的行业机理模型）</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（请提供行业机理模型对应的企业用户证明材料）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2.4.2实际应用的分析算法个数（仅统计企业用户数&gt;2的分析算法）</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（请提供分析算法对应的企业用户证明材料）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2.5边缘计算能力</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2.5.1边缘计算的应用节点数（边缘计算应用节点</w:t>
      </w:r>
      <w:proofErr w:type="gramStart"/>
      <w:r>
        <w:rPr>
          <w:rFonts w:ascii="仿宋_GB2312" w:hAnsi="仿宋_GB2312" w:cs="仿宋_GB2312" w:hint="eastAsia"/>
          <w:szCs w:val="32"/>
        </w:rPr>
        <w:t>指部署</w:t>
      </w:r>
      <w:proofErr w:type="gramEnd"/>
      <w:r>
        <w:rPr>
          <w:rFonts w:ascii="仿宋_GB2312" w:hAnsi="仿宋_GB2312" w:cs="仿宋_GB2312" w:hint="eastAsia"/>
          <w:szCs w:val="32"/>
        </w:rPr>
        <w:t>在终端设备或网络节点上的边缘处理系统，一套边缘处理系统视为一个应用节点。）</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（请提供边缘计算的应用节点的证明材料）</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3.工业数据服务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3.1专业集聚度</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3.1.1总用户数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（请提供专业服务的所有用户</w:t>
      </w:r>
      <w:proofErr w:type="gramStart"/>
      <w:r>
        <w:rPr>
          <w:rFonts w:ascii="仿宋_GB2312" w:hAnsi="仿宋_GB2312" w:cs="仿宋_GB2312" w:hint="eastAsia"/>
          <w:i/>
          <w:szCs w:val="32"/>
        </w:rPr>
        <w:t>数数量</w:t>
      </w:r>
      <w:proofErr w:type="gramEnd"/>
      <w:r>
        <w:rPr>
          <w:rFonts w:ascii="仿宋_GB2312" w:hAnsi="仿宋_GB2312" w:cs="仿宋_GB2312" w:hint="eastAsia"/>
          <w:i/>
          <w:szCs w:val="32"/>
        </w:rPr>
        <w:t>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3.1.2重点服务产业（总用户数排名前三）及其用户数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（请提供所有服务用户中，按用户数量排名的前三位产业领域，</w:t>
      </w:r>
      <w:r>
        <w:rPr>
          <w:rFonts w:ascii="仿宋_GB2312" w:hAnsi="仿宋_GB2312" w:cs="仿宋_GB2312" w:hint="eastAsia"/>
          <w:i/>
          <w:szCs w:val="32"/>
        </w:rPr>
        <w:lastRenderedPageBreak/>
        <w:t>以及对应的三个产业的用户数，用户列表）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3.1.3上海制造业用户数</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（请提供上海范围内的制造业相关用户数及列表）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3.2团队服务范围和经验水平</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（请提供数据规划、数据处理、数据分析挖掘、数据可视化、数据运维的服务项目的证明材料）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3.3团队服务能力</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（请提供具有5年以上数据服务经验人员的相关专业证书、在职证明等材料）</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4.工业信息安全服务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4.1安全服务内容</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4.1.1成熟的安全服务种类（仅统计企业用户数&gt;5的工业互联网相关的安全服务数量。）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（请提供安全服务对应的企业用户的证明材料）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4.1.2成熟的安全服务产品数量（仅统计企业用户数&gt;5的自主研发的工业互联网相关安全产品数量）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（请提供安全服务产品对应的企业用户的证明材料）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4.2安全服务人员实力</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4.2.1服务人员数量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（请提供服务人员清单及在职证明）</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4.2.2主要服务工业行业数</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（请提供服务工业行业的证明材料）</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4.2.3服务的工业企业数量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（请提供对应的企业用户的证明材料）</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5.标识解析服务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5.1标识编码体系服务范围</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5.1.1支持的标识编码体系种类</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lastRenderedPageBreak/>
        <w:t>（请提供支持的标识编码体系的种类名称，例如对EPC、Handle、OID、</w:t>
      </w:r>
      <w:proofErr w:type="spellStart"/>
      <w:r>
        <w:rPr>
          <w:rFonts w:ascii="仿宋_GB2312" w:hAnsi="仿宋_GB2312" w:cs="仿宋_GB2312" w:hint="eastAsia"/>
          <w:i/>
          <w:szCs w:val="32"/>
        </w:rPr>
        <w:t>Ecode</w:t>
      </w:r>
      <w:proofErr w:type="spellEnd"/>
      <w:r>
        <w:rPr>
          <w:rFonts w:ascii="仿宋_GB2312" w:hAnsi="仿宋_GB2312" w:cs="仿宋_GB2312" w:hint="eastAsia"/>
          <w:i/>
          <w:szCs w:val="32"/>
        </w:rPr>
        <w:t>、GS1等基本编码体系的支持）</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5.1.2行业应用</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（请提供行业名称）</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6.两化融合贯标服务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w:t>
      </w:r>
      <w:proofErr w:type="gramStart"/>
      <w:r>
        <w:rPr>
          <w:rFonts w:ascii="仿宋_GB2312" w:hAnsi="仿宋_GB2312" w:cs="仿宋_GB2312" w:hint="eastAsia"/>
          <w:szCs w:val="32"/>
        </w:rPr>
        <w:t>两</w:t>
      </w:r>
      <w:proofErr w:type="gramEnd"/>
      <w:r>
        <w:rPr>
          <w:rFonts w:ascii="仿宋_GB2312" w:hAnsi="仿宋_GB2312" w:cs="仿宋_GB2312" w:hint="eastAsia"/>
          <w:szCs w:val="32"/>
        </w:rPr>
        <w:t>化融合服务资质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6.1.1持有效技能合格证书的服务人员数量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（请提供人员名单、在职证明和证书复印件等）</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6.1.2累计开展的两化融合管理体系贯</w:t>
      </w:r>
      <w:proofErr w:type="gramStart"/>
      <w:r>
        <w:rPr>
          <w:rFonts w:ascii="仿宋_GB2312" w:hAnsi="仿宋_GB2312" w:cs="仿宋_GB2312" w:hint="eastAsia"/>
          <w:szCs w:val="32"/>
        </w:rPr>
        <w:t>标咨询</w:t>
      </w:r>
      <w:proofErr w:type="gramEnd"/>
      <w:r>
        <w:rPr>
          <w:rFonts w:ascii="仿宋_GB2312" w:hAnsi="仿宋_GB2312" w:cs="仿宋_GB2312" w:hint="eastAsia"/>
          <w:szCs w:val="32"/>
        </w:rPr>
        <w:t>服务的项目数量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（请提供项目合同复印件，并注明2020年新签订的服务项目）</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w:t>
      </w:r>
      <w:proofErr w:type="gramStart"/>
      <w:r>
        <w:rPr>
          <w:rFonts w:ascii="仿宋_GB2312" w:hAnsi="仿宋_GB2312" w:cs="仿宋_GB2312" w:hint="eastAsia"/>
          <w:szCs w:val="32"/>
        </w:rPr>
        <w:t>两</w:t>
      </w:r>
      <w:proofErr w:type="gramEnd"/>
      <w:r>
        <w:rPr>
          <w:rFonts w:ascii="仿宋_GB2312" w:hAnsi="仿宋_GB2312" w:cs="仿宋_GB2312" w:hint="eastAsia"/>
          <w:szCs w:val="32"/>
        </w:rPr>
        <w:t>化融合服务影响</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6.2.1引导企业开展自评估数量</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（请提供所引导的企业评估报告复印件）</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6.2.2所服务企业通过评定的数量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（请提供通过评定的企业清单和证明材料）</w:t>
      </w:r>
    </w:p>
    <w:p w:rsidR="005229BC" w:rsidRDefault="005229BC" w:rsidP="005229BC">
      <w:pPr>
        <w:widowControl/>
        <w:adjustRightInd w:val="0"/>
        <w:snapToGrid w:val="0"/>
        <w:spacing w:line="500" w:lineRule="exact"/>
        <w:rPr>
          <w:rFonts w:ascii="仿宋_GB2312" w:hAnsi="仿宋_GB2312" w:cs="仿宋_GB2312" w:hint="eastAsia"/>
          <w:i/>
          <w:szCs w:val="32"/>
        </w:rPr>
      </w:pPr>
    </w:p>
    <w:p w:rsidR="005229BC" w:rsidRDefault="005229BC" w:rsidP="005229BC">
      <w:pPr>
        <w:adjustRightInd w:val="0"/>
        <w:snapToGrid w:val="0"/>
        <w:spacing w:line="500" w:lineRule="exact"/>
        <w:rPr>
          <w:rFonts w:ascii="仿宋_GB2312" w:hAnsi="仿宋_GB2312" w:cs="仿宋_GB2312" w:hint="eastAsia"/>
          <w:kern w:val="0"/>
          <w:szCs w:val="32"/>
        </w:rPr>
      </w:pPr>
      <w:r>
        <w:rPr>
          <w:rFonts w:ascii="仿宋_GB2312" w:hAnsi="仿宋_GB2312" w:cs="仿宋_GB2312" w:hint="eastAsia"/>
          <w:kern w:val="0"/>
          <w:szCs w:val="32"/>
        </w:rPr>
        <w:t>以下内容，所有申报方向必填：</w:t>
      </w:r>
    </w:p>
    <w:p w:rsidR="005229BC" w:rsidRDefault="005229BC" w:rsidP="005229BC">
      <w:pPr>
        <w:adjustRightInd w:val="0"/>
        <w:snapToGrid w:val="0"/>
        <w:spacing w:line="500" w:lineRule="exact"/>
        <w:rPr>
          <w:rFonts w:ascii="仿宋_GB2312" w:hAnsi="仿宋_GB2312" w:cs="仿宋_GB2312" w:hint="eastAsia"/>
          <w:b/>
          <w:bCs/>
          <w:szCs w:val="32"/>
        </w:rPr>
      </w:pPr>
      <w:r>
        <w:rPr>
          <w:rFonts w:ascii="仿宋_GB2312" w:hAnsi="仿宋_GB2312" w:cs="仿宋_GB2312" w:hint="eastAsia"/>
          <w:b/>
          <w:bCs/>
          <w:szCs w:val="32"/>
        </w:rPr>
        <w:t>（二）服务绩效</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1.服务项目规模</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1.1服务项目数量和合同总额</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（请按照日期排序，列明项目清单，并提供服务项目的合同复印件；其中对2020年新签订的项目和合同金额加以注明）</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t>2.服务项目质量</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2.1被服务企业的满意度（2020年服务项目的客户满意度）</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（请提供客户满意度调查表）</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2.2合同到款率（近三年签订的合同到款率）</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（请提供合同到款的证明材料）</w:t>
      </w:r>
    </w:p>
    <w:p w:rsidR="005229BC" w:rsidRDefault="005229BC" w:rsidP="005229BC">
      <w:pPr>
        <w:adjustRightInd w:val="0"/>
        <w:snapToGrid w:val="0"/>
        <w:spacing w:line="500" w:lineRule="exact"/>
        <w:rPr>
          <w:rFonts w:ascii="仿宋_GB2312" w:hAnsi="仿宋_GB2312" w:cs="仿宋_GB2312" w:hint="eastAsia"/>
          <w:b/>
          <w:szCs w:val="32"/>
        </w:rPr>
      </w:pPr>
      <w:r>
        <w:rPr>
          <w:rFonts w:ascii="仿宋_GB2312" w:hAnsi="仿宋_GB2312" w:cs="仿宋_GB2312" w:hint="eastAsia"/>
          <w:b/>
          <w:szCs w:val="32"/>
        </w:rPr>
        <w:lastRenderedPageBreak/>
        <w:t>3.服务收益</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3.1 服务收入</w:t>
      </w:r>
    </w:p>
    <w:p w:rsidR="005229BC" w:rsidRDefault="005229BC" w:rsidP="005229BC">
      <w:pPr>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（请提供服务项目在2020年的到款金额证明）</w:t>
      </w:r>
    </w:p>
    <w:p w:rsidR="005229BC" w:rsidRDefault="005229BC" w:rsidP="005229BC">
      <w:pPr>
        <w:adjustRightInd w:val="0"/>
        <w:snapToGrid w:val="0"/>
        <w:spacing w:line="500" w:lineRule="exact"/>
        <w:rPr>
          <w:rFonts w:ascii="仿宋_GB2312" w:hAnsi="仿宋_GB2312" w:cs="仿宋_GB2312" w:hint="eastAsia"/>
          <w:szCs w:val="32"/>
        </w:rPr>
      </w:pPr>
      <w:r>
        <w:rPr>
          <w:rFonts w:ascii="仿宋_GB2312" w:hAnsi="仿宋_GB2312" w:cs="仿宋_GB2312" w:hint="eastAsia"/>
          <w:szCs w:val="32"/>
        </w:rPr>
        <w:t>3.2服务获得的奖项（包括服务项目获得的奖项数量或服务商获得的相关奖项数量）</w:t>
      </w:r>
    </w:p>
    <w:p w:rsidR="005229BC" w:rsidRDefault="005229BC" w:rsidP="005229BC">
      <w:pPr>
        <w:widowControl/>
        <w:adjustRightInd w:val="0"/>
        <w:snapToGrid w:val="0"/>
        <w:spacing w:line="500" w:lineRule="exact"/>
        <w:rPr>
          <w:rFonts w:ascii="仿宋_GB2312" w:hAnsi="仿宋_GB2312" w:cs="仿宋_GB2312" w:hint="eastAsia"/>
          <w:i/>
          <w:szCs w:val="32"/>
        </w:rPr>
      </w:pPr>
      <w:r>
        <w:rPr>
          <w:rFonts w:ascii="仿宋_GB2312" w:hAnsi="仿宋_GB2312" w:cs="仿宋_GB2312" w:hint="eastAsia"/>
          <w:i/>
          <w:szCs w:val="32"/>
        </w:rPr>
        <w:t>（请提供所获奖项清单和证明材料）</w:t>
      </w:r>
    </w:p>
    <w:p w:rsidR="005229BC" w:rsidRDefault="005229BC" w:rsidP="005229BC">
      <w:pPr>
        <w:spacing w:line="360" w:lineRule="auto"/>
        <w:rPr>
          <w:rFonts w:ascii="仿宋" w:eastAsia="仿宋" w:hAnsi="仿宋" w:cs="仿宋_GB2312" w:hint="eastAsia"/>
          <w:sz w:val="28"/>
          <w:szCs w:val="28"/>
        </w:rPr>
      </w:pPr>
    </w:p>
    <w:p w:rsidR="008F61CD" w:rsidRPr="005229BC" w:rsidRDefault="008F61CD"/>
    <w:sectPr w:rsidR="008F61CD" w:rsidRPr="005229BC"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29BC"/>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C76E0"/>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0EA"/>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0FE8"/>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1020"/>
    <w:rsid w:val="00403863"/>
    <w:rsid w:val="00403C93"/>
    <w:rsid w:val="004047A1"/>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274"/>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29BC"/>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1E5C"/>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989"/>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EC5"/>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37992"/>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677"/>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59C"/>
    <w:rsid w:val="00A20A1F"/>
    <w:rsid w:val="00A210BF"/>
    <w:rsid w:val="00A22A42"/>
    <w:rsid w:val="00A24961"/>
    <w:rsid w:val="00A2625F"/>
    <w:rsid w:val="00A26272"/>
    <w:rsid w:val="00A263C3"/>
    <w:rsid w:val="00A303AB"/>
    <w:rsid w:val="00A317CA"/>
    <w:rsid w:val="00A31BA5"/>
    <w:rsid w:val="00A32A28"/>
    <w:rsid w:val="00A3460E"/>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96265"/>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223"/>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3C11"/>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DEA"/>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2EAB"/>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305D"/>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6ED"/>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285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0CB6"/>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242"/>
    <w:rsid w:val="00F35F9A"/>
    <w:rsid w:val="00F37017"/>
    <w:rsid w:val="00F40E7D"/>
    <w:rsid w:val="00F41E01"/>
    <w:rsid w:val="00F43BBF"/>
    <w:rsid w:val="00F4407D"/>
    <w:rsid w:val="00F4452A"/>
    <w:rsid w:val="00F456F6"/>
    <w:rsid w:val="00F45B2E"/>
    <w:rsid w:val="00F4618F"/>
    <w:rsid w:val="00F471A5"/>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BC"/>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2021-12-27T23:49:00Z</dcterms:created>
  <dcterms:modified xsi:type="dcterms:W3CDTF">2021-12-27T23:50:00Z</dcterms:modified>
</cp:coreProperties>
</file>