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14" w:rsidRDefault="00FA4914" w:rsidP="00FA4914">
      <w:pPr>
        <w:spacing w:line="540" w:lineRule="exact"/>
        <w:jc w:val="center"/>
        <w:rPr>
          <w:rFonts w:ascii="黑体" w:eastAsia="黑体" w:hAnsi="黑体" w:hint="eastAsia"/>
          <w:sz w:val="36"/>
        </w:rPr>
      </w:pPr>
      <w:r w:rsidRPr="00D31A1F">
        <w:rPr>
          <w:rFonts w:ascii="黑体" w:eastAsia="黑体" w:hAnsi="黑体"/>
          <w:sz w:val="36"/>
        </w:rPr>
        <w:t>20</w:t>
      </w:r>
      <w:r w:rsidRPr="00D31A1F">
        <w:rPr>
          <w:rFonts w:ascii="黑体" w:eastAsia="黑体" w:hAnsi="黑体" w:hint="eastAsia"/>
          <w:sz w:val="36"/>
        </w:rPr>
        <w:t>20</w:t>
      </w:r>
      <w:r w:rsidRPr="00D31A1F">
        <w:rPr>
          <w:rFonts w:ascii="黑体" w:eastAsia="黑体" w:hAnsi="黑体"/>
          <w:sz w:val="36"/>
        </w:rPr>
        <w:t>年</w:t>
      </w:r>
      <w:r w:rsidRPr="00D31A1F">
        <w:rPr>
          <w:rFonts w:ascii="黑体" w:eastAsia="黑体" w:hAnsi="黑体" w:hint="eastAsia"/>
          <w:sz w:val="36"/>
        </w:rPr>
        <w:t>上海市产业转型升级发展专项资金（工业强基）</w:t>
      </w:r>
      <w:proofErr w:type="gramStart"/>
      <w:r w:rsidRPr="00D31A1F">
        <w:rPr>
          <w:rFonts w:ascii="黑体" w:eastAsia="黑体" w:hAnsi="黑体"/>
          <w:sz w:val="36"/>
        </w:rPr>
        <w:t>拟支持</w:t>
      </w:r>
      <w:proofErr w:type="gramEnd"/>
      <w:r w:rsidRPr="00D31A1F">
        <w:rPr>
          <w:rFonts w:ascii="黑体" w:eastAsia="黑体" w:hAnsi="黑体"/>
          <w:sz w:val="36"/>
        </w:rPr>
        <w:t>单位</w:t>
      </w:r>
    </w:p>
    <w:tbl>
      <w:tblPr>
        <w:tblW w:w="6420" w:type="dxa"/>
        <w:jc w:val="center"/>
        <w:tblInd w:w="93" w:type="dxa"/>
        <w:tblLook w:val="04A0"/>
      </w:tblPr>
      <w:tblGrid>
        <w:gridCol w:w="820"/>
        <w:gridCol w:w="5600"/>
      </w:tblGrid>
      <w:tr w:rsidR="00FA4914" w:rsidRPr="00EE0A6B" w:rsidTr="00FA4914">
        <w:trPr>
          <w:trHeight w:val="930"/>
          <w:jc w:val="center"/>
        </w:trPr>
        <w:tc>
          <w:tcPr>
            <w:tcW w:w="6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FA4914" w:rsidRPr="00EE0A6B" w:rsidTr="00100259">
        <w:trPr>
          <w:trHeight w:val="79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EE0A6B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EE0A6B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单位名称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上海复旦微电子集团股份有限公司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上海艾为电子技术股份有限公司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芯来智融</w:t>
            </w:r>
            <w:proofErr w:type="gramEnd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半导体科技（上海）有限公司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上海瞻芯电子科技有限公司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上海集成电路研发中心有限公司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思特威（上海）电子科技有限公司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上海川土微电子</w:t>
            </w:r>
            <w:proofErr w:type="gramEnd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晶晨半导体</w:t>
            </w:r>
            <w:proofErr w:type="gramEnd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（上海）股份有限公司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上海航天电子有限公司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上海舜华新能源</w:t>
            </w:r>
            <w:proofErr w:type="gramEnd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系统有限公司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上海拿森汽车电子有限公司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上海杰宁新能源科技发展有限公司</w:t>
            </w: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上海清能合</w:t>
            </w:r>
            <w:proofErr w:type="gramStart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睿</w:t>
            </w:r>
            <w:proofErr w:type="gramEnd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兹新能源科技有限公司</w:t>
            </w: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上海海德利森科技有限公司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上海众源燃油</w:t>
            </w:r>
            <w:proofErr w:type="gramEnd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分配器制造有限公司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上海宝准电源科技有限公司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上海阀门五厂有限公司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上海沪东造船阀门有限公司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上海自动化仪表有限公司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上海埃威航空电子有限公司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上海振泰新材料科技有限公司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上海维凯光电新材料有限公司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上海杉杉科技有限公司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上海华谊（集团）公司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上海市塑料研究所有限公司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上海仪耐新材料科技有限公司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上海仁度生物科技有限公司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上海药明生物技术</w:t>
            </w:r>
            <w:proofErr w:type="gramEnd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上海英佛曼纳米科技股份有限公司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上海电器科学研究所（集团）有限公司</w:t>
            </w:r>
          </w:p>
        </w:tc>
      </w:tr>
      <w:tr w:rsidR="00FA4914" w:rsidRPr="00EE0A6B" w:rsidTr="00FA4914">
        <w:trPr>
          <w:trHeight w:val="8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上海微谱化工</w:t>
            </w:r>
            <w:proofErr w:type="gramEnd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技术服务有限公司</w:t>
            </w:r>
          </w:p>
        </w:tc>
      </w:tr>
      <w:tr w:rsidR="00FA4914" w:rsidRPr="00EE0A6B" w:rsidTr="00FA4914">
        <w:trPr>
          <w:trHeight w:val="111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上海数字电视国家工程研究中心有限公司</w:t>
            </w: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上海海思技术有限公司</w:t>
            </w: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上海极清慧视科技有限公司</w:t>
            </w:r>
          </w:p>
        </w:tc>
      </w:tr>
      <w:tr w:rsidR="00FA4914" w:rsidRPr="00EE0A6B" w:rsidTr="00FA4914">
        <w:trPr>
          <w:trHeight w:val="13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</w:t>
            </w:r>
            <w:proofErr w:type="gramStart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微创电生理</w:t>
            </w:r>
            <w:proofErr w:type="gramEnd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医疗科技股份有限公司</w:t>
            </w: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苏州市东方电子仪器厂</w:t>
            </w: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上海远心医疗科技有限公司</w:t>
            </w: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复旦大学</w:t>
            </w: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上海市第一人民医院</w:t>
            </w:r>
          </w:p>
        </w:tc>
      </w:tr>
      <w:tr w:rsidR="00FA4914" w:rsidRPr="00EE0A6B" w:rsidTr="00FA4914">
        <w:trPr>
          <w:trHeight w:val="111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上海生物制品研究所有限责任公司</w:t>
            </w: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上海灿实工程设备有限公司</w:t>
            </w: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上海</w:t>
            </w:r>
            <w:proofErr w:type="gramStart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奥浦迈</w:t>
            </w:r>
            <w:proofErr w:type="gramEnd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生物科技有限公司</w:t>
            </w: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上海拜高乐生物技术有限公司</w:t>
            </w:r>
          </w:p>
        </w:tc>
      </w:tr>
      <w:tr w:rsidR="00FA4914" w:rsidRPr="00EE0A6B" w:rsidTr="00FA4914">
        <w:trPr>
          <w:trHeight w:val="10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4" w:rsidRPr="00EE0A6B" w:rsidRDefault="00FA4914" w:rsidP="0010025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延锋汽车饰件系统有限公司</w:t>
            </w: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上海几何伙伴智能驾驶有限公司</w:t>
            </w:r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光</w:t>
            </w:r>
            <w:proofErr w:type="gramStart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梓</w:t>
            </w:r>
            <w:proofErr w:type="gramEnd"/>
            <w:r w:rsidRPr="00EE0A6B">
              <w:rPr>
                <w:rFonts w:ascii="宋体" w:hAnsi="宋体" w:cs="Arial" w:hint="eastAsia"/>
                <w:kern w:val="0"/>
                <w:sz w:val="20"/>
                <w:szCs w:val="20"/>
              </w:rPr>
              <w:t>信息科技（上海）有限公司</w:t>
            </w:r>
          </w:p>
        </w:tc>
      </w:tr>
    </w:tbl>
    <w:p w:rsidR="008F61CD" w:rsidRPr="00FA4914" w:rsidRDefault="008F61CD"/>
    <w:sectPr w:rsidR="008F61CD" w:rsidRPr="00FA4914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914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3F6F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914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2020-09-22T07:34:00Z</dcterms:created>
  <dcterms:modified xsi:type="dcterms:W3CDTF">2020-09-22T07:35:00Z</dcterms:modified>
</cp:coreProperties>
</file>