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74" w:rsidRDefault="00B53774" w:rsidP="00B53774">
      <w:pPr>
        <w:spacing w:line="52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B53774" w:rsidRDefault="00B53774" w:rsidP="00B53774">
      <w:pPr>
        <w:tabs>
          <w:tab w:val="left" w:pos="2193"/>
        </w:tabs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新能源汽车产品安全抽查要求</w:t>
      </w:r>
    </w:p>
    <w:p w:rsidR="00B53774" w:rsidRDefault="00B53774" w:rsidP="00B53774">
      <w:pPr>
        <w:tabs>
          <w:tab w:val="left" w:pos="2193"/>
        </w:tabs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</w:p>
    <w:p w:rsidR="00B53774" w:rsidRDefault="00B53774" w:rsidP="00B53774">
      <w:pPr>
        <w:spacing w:line="520" w:lineRule="exact"/>
        <w:ind w:firstLineChars="200" w:firstLine="616"/>
        <w:rPr>
          <w:rFonts w:ascii="黑体" w:eastAsia="黑体" w:hAnsi="黑体" w:cs="黑体" w:hint="eastAsia"/>
          <w:szCs w:val="30"/>
        </w:rPr>
      </w:pPr>
      <w:r>
        <w:rPr>
          <w:rFonts w:ascii="黑体" w:eastAsia="黑体" w:hAnsi="黑体" w:cs="黑体" w:hint="eastAsia"/>
          <w:szCs w:val="30"/>
        </w:rPr>
        <w:t>一、抽查项目及要求</w:t>
      </w:r>
    </w:p>
    <w:p w:rsidR="00B53774" w:rsidRDefault="00B53774" w:rsidP="00B53774">
      <w:pPr>
        <w:spacing w:line="520" w:lineRule="exact"/>
        <w:ind w:firstLineChars="200" w:firstLine="616"/>
        <w:rPr>
          <w:rFonts w:ascii="仿宋_GB2312" w:hAnsi="仿宋_GB2312" w:cs="仿宋_GB2312" w:hint="eastAsia"/>
          <w:szCs w:val="30"/>
        </w:rPr>
      </w:pPr>
      <w:r>
        <w:rPr>
          <w:rFonts w:ascii="仿宋_GB2312" w:hAnsi="仿宋_GB2312" w:cs="仿宋_GB2312" w:hint="eastAsia"/>
          <w:szCs w:val="30"/>
        </w:rPr>
        <w:t>1、关键B级部件浸水及</w:t>
      </w:r>
      <w:proofErr w:type="gramStart"/>
      <w:r>
        <w:rPr>
          <w:rFonts w:ascii="仿宋_GB2312" w:hAnsi="仿宋_GB2312" w:cs="仿宋_GB2312" w:hint="eastAsia"/>
          <w:szCs w:val="30"/>
        </w:rPr>
        <w:t>电安全</w:t>
      </w:r>
      <w:proofErr w:type="gramEnd"/>
      <w:r>
        <w:rPr>
          <w:rFonts w:ascii="仿宋_GB2312" w:hAnsi="仿宋_GB2312" w:cs="仿宋_GB2312" w:hint="eastAsia"/>
          <w:szCs w:val="30"/>
        </w:rPr>
        <w:t>要求，</w:t>
      </w:r>
      <w:r>
        <w:rPr>
          <w:rFonts w:ascii="仿宋_GB2312" w:hAnsi="仿宋_GB2312" w:cs="仿宋_GB2312" w:hint="eastAsia"/>
          <w:szCs w:val="32"/>
        </w:rPr>
        <w:t>动力蓄电池和驱动电机部件应通过IPX7的浸水试验。</w:t>
      </w:r>
    </w:p>
    <w:p w:rsidR="00B53774" w:rsidRDefault="00B53774" w:rsidP="00B53774">
      <w:pPr>
        <w:spacing w:line="520" w:lineRule="exact"/>
        <w:ind w:firstLineChars="200" w:firstLine="616"/>
        <w:rPr>
          <w:rFonts w:ascii="仿宋_GB2312" w:hAnsi="仿宋_GB2312" w:cs="仿宋_GB2312" w:hint="eastAsia"/>
          <w:szCs w:val="30"/>
        </w:rPr>
      </w:pPr>
      <w:r>
        <w:rPr>
          <w:rFonts w:ascii="仿宋_GB2312" w:hAnsi="仿宋_GB2312" w:cs="仿宋_GB2312" w:hint="eastAsia"/>
          <w:szCs w:val="30"/>
        </w:rPr>
        <w:t>2、整车涉水及</w:t>
      </w:r>
      <w:proofErr w:type="gramStart"/>
      <w:r>
        <w:rPr>
          <w:rFonts w:ascii="仿宋_GB2312" w:hAnsi="仿宋_GB2312" w:cs="仿宋_GB2312" w:hint="eastAsia"/>
          <w:szCs w:val="30"/>
        </w:rPr>
        <w:t>电安全</w:t>
      </w:r>
      <w:proofErr w:type="gramEnd"/>
      <w:r>
        <w:rPr>
          <w:rFonts w:ascii="仿宋_GB2312" w:hAnsi="仿宋_GB2312" w:cs="仿宋_GB2312" w:hint="eastAsia"/>
          <w:szCs w:val="30"/>
        </w:rPr>
        <w:t>要求，</w:t>
      </w:r>
      <w:r>
        <w:rPr>
          <w:rFonts w:ascii="仿宋_GB2312" w:hAnsi="仿宋_GB2312" w:cs="仿宋_GB2312" w:hint="eastAsia"/>
          <w:szCs w:val="32"/>
        </w:rPr>
        <w:t>整车应通过300mm和150mm水深的涉水试验。</w:t>
      </w:r>
    </w:p>
    <w:p w:rsidR="00B53774" w:rsidRDefault="00B53774" w:rsidP="00B53774">
      <w:pPr>
        <w:spacing w:line="520" w:lineRule="exact"/>
        <w:ind w:firstLineChars="200" w:firstLine="616"/>
        <w:rPr>
          <w:rFonts w:ascii="仿宋_GB2312" w:hAnsi="仿宋_GB2312" w:cs="仿宋_GB2312" w:hint="eastAsia"/>
          <w:spacing w:val="0"/>
          <w:szCs w:val="30"/>
        </w:rPr>
      </w:pPr>
      <w:r>
        <w:rPr>
          <w:rFonts w:ascii="仿宋_GB2312" w:hAnsi="仿宋_GB2312" w:cs="仿宋_GB2312" w:hint="eastAsia"/>
          <w:szCs w:val="30"/>
        </w:rPr>
        <w:t>3、</w:t>
      </w:r>
      <w:r>
        <w:rPr>
          <w:rFonts w:ascii="仿宋_GB2312" w:hAnsi="仿宋_GB2312" w:cs="仿宋_GB2312" w:hint="eastAsia"/>
          <w:spacing w:val="0"/>
          <w:szCs w:val="30"/>
        </w:rPr>
        <w:t>新能源汽车生产厂商需在取得新能源汽车产品信息确认凭证后60天内完成以上试验并取得</w:t>
      </w:r>
      <w:r>
        <w:rPr>
          <w:rFonts w:ascii="仿宋_GB2312" w:hAnsi="仿宋_GB2312" w:cs="仿宋_GB2312" w:hint="eastAsia"/>
          <w:spacing w:val="0"/>
          <w:szCs w:val="32"/>
        </w:rPr>
        <w:t>新能源汽车产品安全抽查报告</w:t>
      </w:r>
      <w:r>
        <w:rPr>
          <w:rFonts w:ascii="仿宋_GB2312" w:hAnsi="仿宋_GB2312" w:cs="仿宋_GB2312" w:hint="eastAsia"/>
          <w:spacing w:val="0"/>
          <w:szCs w:val="30"/>
        </w:rPr>
        <w:t>。</w:t>
      </w:r>
    </w:p>
    <w:p w:rsidR="00B53774" w:rsidRDefault="00B53774" w:rsidP="00B53774">
      <w:pPr>
        <w:spacing w:line="520" w:lineRule="exact"/>
        <w:ind w:firstLineChars="200" w:firstLine="616"/>
        <w:rPr>
          <w:rFonts w:ascii="黑体" w:eastAsia="黑体" w:hAnsi="黑体" w:cs="黑体" w:hint="eastAsia"/>
          <w:szCs w:val="30"/>
        </w:rPr>
      </w:pPr>
      <w:r>
        <w:rPr>
          <w:rFonts w:ascii="黑体" w:eastAsia="黑体" w:hAnsi="黑体" w:cs="黑体" w:hint="eastAsia"/>
          <w:szCs w:val="30"/>
        </w:rPr>
        <w:t>二、抽查流程</w:t>
      </w:r>
    </w:p>
    <w:p w:rsidR="00B53774" w:rsidRDefault="00B53774" w:rsidP="00B53774">
      <w:pPr>
        <w:spacing w:line="520" w:lineRule="exact"/>
        <w:ind w:firstLineChars="200" w:firstLine="616"/>
        <w:rPr>
          <w:rFonts w:ascii="仿宋_GB2312" w:hAnsi="仿宋_GB2312" w:cs="仿宋_GB2312" w:hint="eastAsia"/>
          <w:szCs w:val="30"/>
        </w:rPr>
      </w:pPr>
      <w:r>
        <w:rPr>
          <w:rFonts w:ascii="仿宋_GB2312" w:hAnsi="仿宋_GB2312" w:cs="仿宋_GB2312" w:hint="eastAsia"/>
          <w:szCs w:val="30"/>
        </w:rPr>
        <w:t>抽取样品后进行关键B级部件浸水及电安全、整车涉水及电安全试验。样品采用随机抽样的方法获取，抽样基数贰（台/件）,抽取已销售量产样品壹（台/件）。完成以上试验并提交</w:t>
      </w:r>
      <w:r>
        <w:rPr>
          <w:rFonts w:ascii="仿宋_GB2312" w:hAnsi="仿宋_GB2312" w:cs="仿宋_GB2312" w:hint="eastAsia"/>
          <w:szCs w:val="32"/>
        </w:rPr>
        <w:t>新能源汽车产品安全抽查报告。</w:t>
      </w:r>
    </w:p>
    <w:p w:rsidR="00B53774" w:rsidRDefault="00B53774" w:rsidP="00B53774">
      <w:pPr>
        <w:tabs>
          <w:tab w:val="left" w:pos="2193"/>
        </w:tabs>
        <w:ind w:right="1280"/>
        <w:rPr>
          <w:rFonts w:eastAsia="黑体"/>
          <w:color w:val="000000"/>
          <w:sz w:val="36"/>
          <w:szCs w:val="30"/>
        </w:rPr>
      </w:pPr>
    </w:p>
    <w:p w:rsidR="00B53774" w:rsidRDefault="00B53774" w:rsidP="00B53774">
      <w:pPr>
        <w:tabs>
          <w:tab w:val="left" w:pos="2193"/>
        </w:tabs>
        <w:ind w:right="1280"/>
        <w:rPr>
          <w:rFonts w:eastAsia="黑体"/>
          <w:color w:val="000000"/>
          <w:sz w:val="36"/>
          <w:szCs w:val="30"/>
        </w:rPr>
      </w:pPr>
    </w:p>
    <w:p w:rsidR="00B53774" w:rsidRDefault="00B53774" w:rsidP="00B53774">
      <w:pPr>
        <w:tabs>
          <w:tab w:val="left" w:pos="2193"/>
        </w:tabs>
        <w:ind w:right="1280"/>
        <w:rPr>
          <w:rFonts w:eastAsia="黑体"/>
          <w:color w:val="000000"/>
          <w:sz w:val="36"/>
          <w:szCs w:val="30"/>
        </w:rPr>
      </w:pPr>
    </w:p>
    <w:p w:rsidR="008F61CD" w:rsidRPr="00B53774" w:rsidRDefault="008F61CD"/>
    <w:sectPr w:rsidR="008F61CD" w:rsidRPr="00B53774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3774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B36"/>
    <w:rsid w:val="00200F12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27CF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774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1147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7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2021-02-26T07:52:00Z</dcterms:created>
  <dcterms:modified xsi:type="dcterms:W3CDTF">2021-02-26T07:52:00Z</dcterms:modified>
</cp:coreProperties>
</file>